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3D4" w:rsidRPr="00476CED" w:rsidRDefault="008103D4" w:rsidP="008103D4">
      <w:pPr>
        <w:widowControl w:val="0"/>
        <w:autoSpaceDE w:val="0"/>
        <w:autoSpaceDN w:val="0"/>
        <w:adjustRightInd w:val="0"/>
        <w:jc w:val="both"/>
        <w:rPr>
          <w:rFonts w:ascii="Century Gothic" w:hAnsi="Century Gothic" w:cs="Arial"/>
          <w:color w:val="00000A"/>
          <w:sz w:val="20"/>
          <w:szCs w:val="20"/>
        </w:rPr>
      </w:pPr>
      <w:r w:rsidRPr="00476CED">
        <w:rPr>
          <w:rFonts w:ascii="Century Gothic" w:hAnsi="Century Gothic" w:cs="Arial"/>
          <w:color w:val="00000A"/>
          <w:sz w:val="20"/>
          <w:szCs w:val="20"/>
        </w:rPr>
        <w:t>País: ECUADOR</w:t>
      </w:r>
      <w:r w:rsidRPr="00476CED">
        <w:rPr>
          <w:rFonts w:ascii="MS Gothic" w:eastAsia="MS Gothic" w:hAnsi="MS Gothic" w:cs="MS Gothic" w:hint="eastAsia"/>
          <w:color w:val="00000A"/>
          <w:sz w:val="20"/>
          <w:szCs w:val="20"/>
        </w:rPr>
        <w:t> </w:t>
      </w:r>
    </w:p>
    <w:p w:rsidR="008103D4" w:rsidRPr="00476CED" w:rsidRDefault="008103D4" w:rsidP="008103D4">
      <w:pPr>
        <w:widowControl w:val="0"/>
        <w:autoSpaceDE w:val="0"/>
        <w:autoSpaceDN w:val="0"/>
        <w:adjustRightInd w:val="0"/>
        <w:jc w:val="both"/>
        <w:rPr>
          <w:rFonts w:ascii="Century Gothic" w:hAnsi="Century Gothic" w:cs="Arial"/>
          <w:color w:val="00000A"/>
          <w:sz w:val="20"/>
          <w:szCs w:val="20"/>
        </w:rPr>
      </w:pPr>
      <w:r w:rsidRPr="00476CED">
        <w:rPr>
          <w:rFonts w:ascii="Century Gothic" w:hAnsi="Century Gothic" w:cs="Arial"/>
          <w:color w:val="00000A"/>
          <w:sz w:val="20"/>
          <w:szCs w:val="20"/>
        </w:rPr>
        <w:t>Institución: CONQUITO</w:t>
      </w:r>
      <w:r w:rsidRPr="00476CED">
        <w:rPr>
          <w:rFonts w:ascii="MS Gothic" w:eastAsia="MS Gothic" w:hAnsi="MS Gothic" w:cs="MS Gothic" w:hint="eastAsia"/>
          <w:color w:val="00000A"/>
          <w:sz w:val="20"/>
          <w:szCs w:val="20"/>
        </w:rPr>
        <w:t> </w:t>
      </w:r>
    </w:p>
    <w:p w:rsidR="008103D4" w:rsidRPr="00476CED" w:rsidRDefault="008103D4" w:rsidP="008103D4">
      <w:pPr>
        <w:widowControl w:val="0"/>
        <w:autoSpaceDE w:val="0"/>
        <w:autoSpaceDN w:val="0"/>
        <w:adjustRightInd w:val="0"/>
        <w:jc w:val="both"/>
        <w:rPr>
          <w:rFonts w:ascii="Century Gothic" w:hAnsi="Century Gothic" w:cs="Arial"/>
          <w:color w:val="00000A"/>
          <w:sz w:val="20"/>
          <w:szCs w:val="20"/>
        </w:rPr>
      </w:pPr>
      <w:r w:rsidRPr="00476CED">
        <w:rPr>
          <w:rFonts w:ascii="Century Gothic" w:hAnsi="Century Gothic" w:cs="Arial"/>
          <w:color w:val="00000A"/>
          <w:sz w:val="20"/>
          <w:szCs w:val="20"/>
        </w:rPr>
        <w:t>Sector: Productivo</w:t>
      </w:r>
      <w:r w:rsidRPr="00476CED">
        <w:rPr>
          <w:rFonts w:ascii="MS Gothic" w:eastAsia="MS Gothic" w:hAnsi="MS Gothic" w:cs="MS Gothic" w:hint="eastAsia"/>
          <w:color w:val="00000A"/>
          <w:sz w:val="20"/>
          <w:szCs w:val="20"/>
        </w:rPr>
        <w:t> </w:t>
      </w:r>
    </w:p>
    <w:p w:rsidR="008103D4" w:rsidRPr="00476CED" w:rsidRDefault="008103D4" w:rsidP="008103D4">
      <w:pPr>
        <w:widowControl w:val="0"/>
        <w:autoSpaceDE w:val="0"/>
        <w:autoSpaceDN w:val="0"/>
        <w:adjustRightInd w:val="0"/>
        <w:spacing w:after="240"/>
        <w:jc w:val="both"/>
        <w:rPr>
          <w:rFonts w:ascii="Century Gothic" w:hAnsi="Century Gothic" w:cs="Arial"/>
          <w:b/>
          <w:bCs/>
          <w:sz w:val="20"/>
          <w:szCs w:val="20"/>
        </w:rPr>
      </w:pPr>
      <w:r w:rsidRPr="00476CED">
        <w:rPr>
          <w:rFonts w:ascii="Century Gothic" w:hAnsi="Century Gothic" w:cs="Arial"/>
          <w:sz w:val="20"/>
          <w:szCs w:val="20"/>
        </w:rPr>
        <w:t xml:space="preserve">Proyecto No: </w:t>
      </w:r>
      <w:r w:rsidR="000649D7" w:rsidRPr="00476CED">
        <w:rPr>
          <w:rFonts w:ascii="Century Gothic" w:hAnsi="Century Gothic" w:cs="Arial"/>
          <w:b/>
          <w:bCs/>
          <w:sz w:val="20"/>
          <w:szCs w:val="20"/>
        </w:rPr>
        <w:t xml:space="preserve">ATN/ME-14709-EC </w:t>
      </w:r>
      <w:r w:rsidRPr="00476CED">
        <w:rPr>
          <w:rFonts w:ascii="Century Gothic" w:hAnsi="Century Gothic" w:cs="Arial"/>
          <w:sz w:val="20"/>
          <w:szCs w:val="20"/>
        </w:rPr>
        <w:t>“Mejora del acceso al mercado de micro y pequeñas empresas en zonas rurales del Distrito Metropolitano de Quito a través de empresas ancla” Cooperación Técnica</w:t>
      </w:r>
      <w:bookmarkStart w:id="0" w:name="_GoBack"/>
      <w:bookmarkEnd w:id="0"/>
      <w:r w:rsidRPr="00476CED">
        <w:rPr>
          <w:rFonts w:ascii="Century Gothic" w:hAnsi="Century Gothic" w:cs="Arial"/>
          <w:sz w:val="20"/>
          <w:szCs w:val="20"/>
        </w:rPr>
        <w:t xml:space="preserve"> no reembolsable: </w:t>
      </w:r>
    </w:p>
    <w:p w:rsidR="008103D4" w:rsidRPr="00476CED" w:rsidRDefault="008103D4" w:rsidP="00A77C16">
      <w:pPr>
        <w:widowControl w:val="0"/>
        <w:autoSpaceDE w:val="0"/>
        <w:autoSpaceDN w:val="0"/>
        <w:adjustRightInd w:val="0"/>
        <w:spacing w:after="240"/>
        <w:jc w:val="center"/>
        <w:rPr>
          <w:rFonts w:ascii="Century Gothic" w:hAnsi="Century Gothic" w:cs="Arial"/>
          <w:sz w:val="20"/>
          <w:szCs w:val="20"/>
        </w:rPr>
      </w:pPr>
      <w:r w:rsidRPr="00476CED">
        <w:rPr>
          <w:rFonts w:ascii="Century Gothic" w:hAnsi="Century Gothic" w:cs="Arial"/>
          <w:b/>
          <w:bCs/>
          <w:sz w:val="20"/>
          <w:szCs w:val="20"/>
        </w:rPr>
        <w:t>CONQUITO</w:t>
      </w:r>
    </w:p>
    <w:p w:rsidR="000F39A2" w:rsidRPr="00476CED" w:rsidRDefault="000F39A2" w:rsidP="00A77C16">
      <w:pPr>
        <w:widowControl w:val="0"/>
        <w:autoSpaceDE w:val="0"/>
        <w:autoSpaceDN w:val="0"/>
        <w:adjustRightInd w:val="0"/>
        <w:spacing w:after="240"/>
        <w:jc w:val="both"/>
        <w:rPr>
          <w:rFonts w:ascii="Century Gothic" w:hAnsi="Century Gothic" w:cs="Arial"/>
          <w:sz w:val="20"/>
          <w:szCs w:val="20"/>
          <w:lang w:val="es-EC"/>
        </w:rPr>
      </w:pPr>
      <w:r w:rsidRPr="00476CED">
        <w:rPr>
          <w:rFonts w:ascii="Century Gothic" w:hAnsi="Century Gothic" w:cs="Arial"/>
          <w:sz w:val="20"/>
          <w:szCs w:val="20"/>
          <w:lang w:val="es-EC"/>
        </w:rPr>
        <w:t>C</w:t>
      </w:r>
      <w:r w:rsidR="00CD3043" w:rsidRPr="00476CED">
        <w:rPr>
          <w:rFonts w:ascii="Century Gothic" w:hAnsi="Century Gothic" w:cs="Arial"/>
          <w:sz w:val="20"/>
          <w:szCs w:val="20"/>
          <w:lang w:val="es-EC"/>
        </w:rPr>
        <w:t>ONQUITO</w:t>
      </w:r>
      <w:r w:rsidRPr="00476CED">
        <w:rPr>
          <w:rFonts w:ascii="Century Gothic" w:hAnsi="Century Gothic" w:cs="Arial"/>
          <w:sz w:val="20"/>
          <w:szCs w:val="20"/>
          <w:lang w:val="es-EC"/>
        </w:rPr>
        <w:t xml:space="preserve"> invita a presentar expresiones de interés  para la contratación de una Firma Consultora para la </w:t>
      </w:r>
      <w:r w:rsidR="001D68DA" w:rsidRPr="00476CED">
        <w:rPr>
          <w:rFonts w:ascii="Century Gothic" w:hAnsi="Century Gothic" w:cs="Arial"/>
          <w:sz w:val="20"/>
          <w:szCs w:val="20"/>
          <w:lang w:val="es-EC"/>
        </w:rPr>
        <w:t>implementación de las mejores prácticas en caficultura de los cafés especiales del noroccidente de Quito, basados en las buenas prácticas agrícolas, beneficio, registros, control interno de calidad, trazabilidad y buenas prácticas empresariales</w:t>
      </w:r>
      <w:r w:rsidR="0000215E" w:rsidRPr="00476CED">
        <w:rPr>
          <w:rFonts w:ascii="Century Gothic" w:hAnsi="Century Gothic" w:cs="Arial"/>
          <w:sz w:val="20"/>
          <w:szCs w:val="20"/>
          <w:lang w:val="es-EC"/>
        </w:rPr>
        <w:t>.</w:t>
      </w:r>
    </w:p>
    <w:p w:rsidR="008103D4" w:rsidRPr="00476CED" w:rsidRDefault="0000215E" w:rsidP="008103D4">
      <w:pPr>
        <w:widowControl w:val="0"/>
        <w:autoSpaceDE w:val="0"/>
        <w:autoSpaceDN w:val="0"/>
        <w:adjustRightInd w:val="0"/>
        <w:spacing w:after="240"/>
        <w:jc w:val="both"/>
        <w:rPr>
          <w:rFonts w:ascii="Century Gothic" w:hAnsi="Century Gothic" w:cs="Arial"/>
          <w:sz w:val="20"/>
          <w:szCs w:val="20"/>
        </w:rPr>
      </w:pPr>
      <w:r w:rsidRPr="00476CED">
        <w:rPr>
          <w:rFonts w:ascii="Century Gothic" w:hAnsi="Century Gothic" w:cs="Arial"/>
          <w:sz w:val="20"/>
          <w:szCs w:val="20"/>
        </w:rPr>
        <w:t>C</w:t>
      </w:r>
      <w:r w:rsidR="008103D4" w:rsidRPr="00476CED">
        <w:rPr>
          <w:rFonts w:ascii="Century Gothic" w:hAnsi="Century Gothic" w:cs="Arial"/>
          <w:sz w:val="20"/>
          <w:szCs w:val="20"/>
        </w:rPr>
        <w:t xml:space="preserve">ONQUITO ha recibido una cooperación técnica no reembolsable del Fondo Multilateral de Inversiones del Grupo FOMIN/BID, y se propone utilizar parte de los fondos para contratar los servicios de consultoría cuyo objetivo es el siguiente: </w:t>
      </w:r>
    </w:p>
    <w:p w:rsidR="000F39A2" w:rsidRPr="00476CED" w:rsidRDefault="000F39A2" w:rsidP="000F39A2">
      <w:pPr>
        <w:pStyle w:val="Prrafodelista"/>
        <w:widowControl w:val="0"/>
        <w:numPr>
          <w:ilvl w:val="0"/>
          <w:numId w:val="13"/>
        </w:numPr>
        <w:autoSpaceDE w:val="0"/>
        <w:autoSpaceDN w:val="0"/>
        <w:adjustRightInd w:val="0"/>
        <w:spacing w:after="240"/>
        <w:jc w:val="both"/>
        <w:rPr>
          <w:rFonts w:ascii="Century Gothic" w:hAnsi="Century Gothic" w:cs="Arial"/>
          <w:sz w:val="20"/>
          <w:szCs w:val="20"/>
        </w:rPr>
      </w:pPr>
      <w:r w:rsidRPr="00476CED">
        <w:rPr>
          <w:rFonts w:ascii="Century Gothic" w:hAnsi="Century Gothic" w:cs="Arial"/>
          <w:sz w:val="20"/>
          <w:szCs w:val="20"/>
          <w:lang w:val="es-EC"/>
        </w:rPr>
        <w:t xml:space="preserve">Contratar un servicio de consultoría para la implementación (acompañamiento técnico) y mejora continua de las mejores prácticas en caficultura, enfocadas en empresarialidad; adoptando el manual de buenas prácticas agrícolas, de registro y beneficiado con trazabilidad para conseguir cafés especiales de Quito con una calidad consistente, junto con el desarrollo </w:t>
      </w:r>
      <w:r w:rsidR="0060561E" w:rsidRPr="00476CED">
        <w:rPr>
          <w:rFonts w:ascii="Century Gothic" w:hAnsi="Century Gothic" w:cs="Arial"/>
          <w:sz w:val="20"/>
          <w:szCs w:val="20"/>
          <w:lang w:val="es-EC"/>
        </w:rPr>
        <w:t xml:space="preserve">e implementación  </w:t>
      </w:r>
      <w:r w:rsidRPr="00476CED">
        <w:rPr>
          <w:rFonts w:ascii="Century Gothic" w:hAnsi="Century Gothic" w:cs="Arial"/>
          <w:sz w:val="20"/>
          <w:szCs w:val="20"/>
          <w:lang w:val="es-EC"/>
        </w:rPr>
        <w:t>de un sistema de gestión y control interno (SGI y SCI) para productores y asociaciones a ser intervenidas por CONQUITO en las parroquias noroccidentales del Distrito Metropolitano de Quito</w:t>
      </w:r>
    </w:p>
    <w:p w:rsidR="008103D4" w:rsidRPr="00476CED" w:rsidRDefault="008103D4" w:rsidP="00F141A2">
      <w:pPr>
        <w:widowControl w:val="0"/>
        <w:autoSpaceDE w:val="0"/>
        <w:autoSpaceDN w:val="0"/>
        <w:adjustRightInd w:val="0"/>
        <w:spacing w:after="240"/>
        <w:jc w:val="both"/>
        <w:rPr>
          <w:rFonts w:ascii="Century Gothic" w:hAnsi="Century Gothic" w:cs="Arial"/>
          <w:sz w:val="20"/>
          <w:szCs w:val="20"/>
        </w:rPr>
      </w:pPr>
      <w:r w:rsidRPr="00476CED">
        <w:rPr>
          <w:rFonts w:ascii="Century Gothic" w:hAnsi="Century Gothic" w:cs="Arial"/>
          <w:sz w:val="20"/>
          <w:szCs w:val="20"/>
        </w:rPr>
        <w:t xml:space="preserve">El alcance de la consultoría abarcará entre otros aspectos: </w:t>
      </w:r>
    </w:p>
    <w:p w:rsidR="004E05B7" w:rsidRPr="00476CED" w:rsidRDefault="004E05B7" w:rsidP="004E05B7">
      <w:pPr>
        <w:tabs>
          <w:tab w:val="left" w:pos="-2268"/>
          <w:tab w:val="num" w:pos="720"/>
        </w:tabs>
        <w:ind w:left="360"/>
        <w:jc w:val="both"/>
        <w:rPr>
          <w:rFonts w:ascii="Century Gothic" w:hAnsi="Century Gothic" w:cs="Arial"/>
          <w:sz w:val="20"/>
          <w:szCs w:val="20"/>
          <w:lang w:val="es-EC"/>
        </w:rPr>
      </w:pPr>
      <w:r w:rsidRPr="00476CED">
        <w:rPr>
          <w:rFonts w:ascii="Century Gothic" w:hAnsi="Century Gothic" w:cs="Arial"/>
          <w:b/>
          <w:bCs/>
          <w:sz w:val="20"/>
          <w:szCs w:val="20"/>
          <w:lang w:val="es-EC"/>
        </w:rPr>
        <w:t xml:space="preserve">Auditoría y plan de trabajo.- </w:t>
      </w:r>
      <w:r w:rsidRPr="00476CED">
        <w:rPr>
          <w:rFonts w:ascii="Century Gothic" w:hAnsi="Century Gothic" w:cs="Arial"/>
          <w:bCs/>
          <w:sz w:val="20"/>
          <w:szCs w:val="20"/>
          <w:lang w:val="es-EC"/>
        </w:rPr>
        <w:t xml:space="preserve"> En esta fase se permite c</w:t>
      </w:r>
      <w:r w:rsidRPr="00476CED">
        <w:rPr>
          <w:rFonts w:ascii="Century Gothic" w:hAnsi="Century Gothic" w:cs="Arial"/>
          <w:sz w:val="20"/>
          <w:szCs w:val="20"/>
          <w:lang w:val="es-EC"/>
        </w:rPr>
        <w:t xml:space="preserve">onocer el </w:t>
      </w:r>
      <w:r w:rsidRPr="00476CED">
        <w:rPr>
          <w:rFonts w:ascii="Century Gothic" w:hAnsi="Century Gothic" w:cs="Arial"/>
          <w:i/>
          <w:sz w:val="20"/>
          <w:szCs w:val="20"/>
          <w:lang w:val="es-EC"/>
        </w:rPr>
        <w:t>estado de la situación inicial</w:t>
      </w:r>
      <w:r w:rsidRPr="00476CED">
        <w:rPr>
          <w:rFonts w:ascii="Century Gothic" w:hAnsi="Century Gothic" w:cs="Arial"/>
          <w:sz w:val="20"/>
          <w:szCs w:val="20"/>
          <w:lang w:val="es-EC"/>
        </w:rPr>
        <w:t xml:space="preserve"> de la finca y el </w:t>
      </w:r>
      <w:r w:rsidRPr="00476CED">
        <w:rPr>
          <w:rFonts w:ascii="Century Gothic" w:hAnsi="Century Gothic" w:cs="Arial"/>
          <w:i/>
          <w:sz w:val="20"/>
          <w:szCs w:val="20"/>
          <w:lang w:val="es-EC"/>
        </w:rPr>
        <w:t>producto a trazar</w:t>
      </w:r>
      <w:r w:rsidRPr="00476CED">
        <w:rPr>
          <w:rFonts w:ascii="Century Gothic" w:hAnsi="Century Gothic" w:cs="Arial"/>
          <w:sz w:val="20"/>
          <w:szCs w:val="20"/>
          <w:lang w:val="es-EC"/>
        </w:rPr>
        <w:t xml:space="preserve"> y luego establecer el estado de situación futura del producto, junto con recomendaciones y actividades a seguir para el cumplimiento de las mejores prácticas y trazabilidad. Si bien se contará un plan de trabajo por cada una de las fincas cafeteras del noroccidente del DMQ (alrededor de 10</w:t>
      </w:r>
      <w:r w:rsidR="00CD3043" w:rsidRPr="00476CED">
        <w:rPr>
          <w:rFonts w:ascii="Century Gothic" w:hAnsi="Century Gothic" w:cs="Arial"/>
          <w:sz w:val="20"/>
          <w:szCs w:val="20"/>
          <w:lang w:val="es-EC"/>
        </w:rPr>
        <w:t>5</w:t>
      </w:r>
      <w:r w:rsidRPr="00476CED">
        <w:rPr>
          <w:rFonts w:ascii="Century Gothic" w:hAnsi="Century Gothic" w:cs="Arial"/>
          <w:sz w:val="20"/>
          <w:szCs w:val="20"/>
          <w:lang w:val="es-EC"/>
        </w:rPr>
        <w:t xml:space="preserve"> fincas), se definirá un grupo de al menos </w:t>
      </w:r>
      <w:r w:rsidR="0080562A" w:rsidRPr="00476CED">
        <w:rPr>
          <w:rFonts w:ascii="Century Gothic" w:hAnsi="Century Gothic" w:cs="Arial"/>
          <w:sz w:val="20"/>
          <w:szCs w:val="20"/>
          <w:lang w:val="es-EC"/>
        </w:rPr>
        <w:t>5</w:t>
      </w:r>
      <w:r w:rsidRPr="00476CED">
        <w:rPr>
          <w:rFonts w:ascii="Century Gothic" w:hAnsi="Century Gothic" w:cs="Arial"/>
          <w:sz w:val="20"/>
          <w:szCs w:val="20"/>
          <w:lang w:val="es-EC"/>
        </w:rPr>
        <w:t>0 productores para iniciar la asistencia técnica, para la implementación.</w:t>
      </w:r>
    </w:p>
    <w:p w:rsidR="0024221B" w:rsidRPr="00476CED" w:rsidRDefault="004E05B7" w:rsidP="004E05B7">
      <w:pPr>
        <w:tabs>
          <w:tab w:val="left" w:pos="-2268"/>
          <w:tab w:val="num" w:pos="720"/>
        </w:tabs>
        <w:ind w:left="360"/>
        <w:jc w:val="both"/>
        <w:rPr>
          <w:rFonts w:ascii="Century Gothic" w:hAnsi="Century Gothic" w:cs="Arial"/>
          <w:sz w:val="20"/>
          <w:szCs w:val="20"/>
          <w:lang w:val="es-EC"/>
        </w:rPr>
      </w:pPr>
      <w:r w:rsidRPr="00476CED">
        <w:rPr>
          <w:rFonts w:ascii="Century Gothic" w:hAnsi="Century Gothic" w:cs="Arial"/>
          <w:b/>
          <w:bCs/>
          <w:sz w:val="20"/>
          <w:szCs w:val="20"/>
          <w:lang w:val="es-EC"/>
        </w:rPr>
        <w:t>Implementación</w:t>
      </w:r>
      <w:r w:rsidRPr="00476CED">
        <w:rPr>
          <w:rFonts w:ascii="Century Gothic" w:hAnsi="Century Gothic" w:cs="Arial"/>
          <w:sz w:val="20"/>
          <w:szCs w:val="20"/>
          <w:lang w:val="es-EC"/>
        </w:rPr>
        <w:t>.- de las mejores prácticas de calidad y sistema de trazabilidad en las  fincas cafeteras seleccionadas, basado en el estado de situación inicial</w:t>
      </w:r>
      <w:r w:rsidR="0024221B" w:rsidRPr="00476CED">
        <w:rPr>
          <w:rFonts w:ascii="Century Gothic" w:hAnsi="Century Gothic" w:cs="Arial"/>
          <w:sz w:val="20"/>
          <w:szCs w:val="20"/>
          <w:lang w:val="es-EC"/>
        </w:rPr>
        <w:t>.</w:t>
      </w:r>
    </w:p>
    <w:p w:rsidR="004E05B7" w:rsidRPr="00476CED" w:rsidRDefault="004E05B7" w:rsidP="0024221B">
      <w:pPr>
        <w:tabs>
          <w:tab w:val="left" w:pos="-2268"/>
          <w:tab w:val="num" w:pos="720"/>
        </w:tabs>
        <w:ind w:left="360"/>
        <w:jc w:val="both"/>
        <w:rPr>
          <w:rFonts w:ascii="Century Gothic" w:hAnsi="Century Gothic" w:cs="Arial"/>
          <w:sz w:val="20"/>
          <w:szCs w:val="20"/>
          <w:lang w:val="es-EC"/>
        </w:rPr>
      </w:pPr>
      <w:r w:rsidRPr="00476CED">
        <w:rPr>
          <w:rFonts w:ascii="Century Gothic" w:hAnsi="Century Gothic" w:cs="Arial"/>
          <w:b/>
          <w:sz w:val="20"/>
          <w:szCs w:val="20"/>
          <w:lang w:val="es-EC"/>
        </w:rPr>
        <w:t xml:space="preserve">Diseño </w:t>
      </w:r>
      <w:r w:rsidR="0060561E" w:rsidRPr="00476CED">
        <w:rPr>
          <w:rFonts w:ascii="Century Gothic" w:hAnsi="Century Gothic" w:cs="Arial"/>
          <w:b/>
          <w:sz w:val="20"/>
          <w:szCs w:val="20"/>
          <w:lang w:val="es-EC"/>
        </w:rPr>
        <w:t xml:space="preserve">e implementación </w:t>
      </w:r>
      <w:r w:rsidRPr="00476CED">
        <w:rPr>
          <w:rFonts w:ascii="Century Gothic" w:hAnsi="Century Gothic" w:cs="Arial"/>
          <w:b/>
          <w:sz w:val="20"/>
          <w:szCs w:val="20"/>
          <w:lang w:val="es-EC"/>
        </w:rPr>
        <w:t>de SGI / SCI:</w:t>
      </w:r>
      <w:r w:rsidRPr="00476CED">
        <w:rPr>
          <w:rFonts w:ascii="Century Gothic" w:hAnsi="Century Gothic" w:cs="Arial"/>
          <w:sz w:val="20"/>
          <w:szCs w:val="20"/>
          <w:lang w:val="es-EC"/>
        </w:rPr>
        <w:t xml:space="preserve"> Desarrollar un sistema de gestión y control interno (SGI/SCI) para asociaciones y productores que permita crear una estructura administrativa empresarial y una metodología para el control y seguimiento a sus socios  fomentando el cumplimiento de las mejores prácticas y el sistema de trazabilidad adoptado por los caficultores del sector que permita enfocar las actividades en un plan de mejora continua.</w:t>
      </w:r>
    </w:p>
    <w:p w:rsidR="0024221B" w:rsidRPr="00476CED" w:rsidRDefault="0024221B" w:rsidP="0024221B">
      <w:pPr>
        <w:tabs>
          <w:tab w:val="left" w:pos="-2268"/>
          <w:tab w:val="num" w:pos="720"/>
        </w:tabs>
        <w:ind w:left="360"/>
        <w:jc w:val="both"/>
        <w:rPr>
          <w:rFonts w:ascii="Century Gothic" w:hAnsi="Century Gothic" w:cs="Arial"/>
          <w:sz w:val="20"/>
          <w:szCs w:val="20"/>
          <w:lang w:val="es-EC"/>
        </w:rPr>
      </w:pPr>
    </w:p>
    <w:p w:rsidR="008103D4" w:rsidRPr="00476CED" w:rsidRDefault="008103D4" w:rsidP="008103D4">
      <w:pPr>
        <w:widowControl w:val="0"/>
        <w:autoSpaceDE w:val="0"/>
        <w:autoSpaceDN w:val="0"/>
        <w:adjustRightInd w:val="0"/>
        <w:spacing w:after="240"/>
        <w:jc w:val="both"/>
        <w:rPr>
          <w:rFonts w:ascii="Century Gothic" w:hAnsi="Century Gothic" w:cs="Arial"/>
          <w:sz w:val="20"/>
          <w:szCs w:val="20"/>
        </w:rPr>
      </w:pPr>
      <w:r w:rsidRPr="00476CED">
        <w:rPr>
          <w:rFonts w:ascii="Century Gothic" w:hAnsi="Century Gothic" w:cs="Arial"/>
          <w:color w:val="00000A"/>
          <w:sz w:val="20"/>
          <w:szCs w:val="20"/>
        </w:rPr>
        <w:t>CONQUITO, invita a Firmas Consultoras elegibles a expresar su interés en prestar el servicio solicitado, para lo cual deben proporcionar información que indique que están calificados para suministrar el servicio</w:t>
      </w:r>
      <w:r w:rsidR="00F141A2" w:rsidRPr="00476CED">
        <w:rPr>
          <w:rFonts w:ascii="Century Gothic" w:hAnsi="Century Gothic" w:cs="Arial"/>
          <w:color w:val="00000A"/>
          <w:sz w:val="20"/>
          <w:szCs w:val="20"/>
        </w:rPr>
        <w:t>.</w:t>
      </w:r>
    </w:p>
    <w:p w:rsidR="008103D4" w:rsidRPr="00476CED" w:rsidRDefault="008103D4" w:rsidP="008103D4">
      <w:pPr>
        <w:widowControl w:val="0"/>
        <w:autoSpaceDE w:val="0"/>
        <w:autoSpaceDN w:val="0"/>
        <w:adjustRightInd w:val="0"/>
        <w:spacing w:after="240"/>
        <w:jc w:val="both"/>
        <w:rPr>
          <w:rFonts w:ascii="Century Gothic" w:hAnsi="Century Gothic" w:cs="Arial"/>
          <w:color w:val="00000A"/>
          <w:sz w:val="20"/>
          <w:szCs w:val="20"/>
        </w:rPr>
      </w:pPr>
      <w:r w:rsidRPr="00476CED">
        <w:rPr>
          <w:rFonts w:ascii="Century Gothic" w:hAnsi="Century Gothic" w:cs="Arial"/>
          <w:color w:val="00000A"/>
          <w:sz w:val="20"/>
          <w:szCs w:val="20"/>
        </w:rPr>
        <w:t xml:space="preserve">En la calificación se tomará en cuenta principalmente la experiencia específica de la consultora, esto es, que haya realizado </w:t>
      </w:r>
      <w:r w:rsidRPr="00476CED">
        <w:rPr>
          <w:rFonts w:ascii="Century Gothic" w:hAnsi="Century Gothic" w:cs="Arial"/>
          <w:b/>
          <w:i/>
          <w:iCs/>
          <w:color w:val="00000A"/>
          <w:sz w:val="20"/>
          <w:szCs w:val="20"/>
        </w:rPr>
        <w:t xml:space="preserve">al menos </w:t>
      </w:r>
      <w:r w:rsidR="000F39A2" w:rsidRPr="00476CED">
        <w:rPr>
          <w:rFonts w:ascii="Century Gothic" w:hAnsi="Century Gothic" w:cs="Arial"/>
          <w:b/>
          <w:i/>
          <w:iCs/>
          <w:color w:val="00000A"/>
          <w:sz w:val="20"/>
          <w:szCs w:val="20"/>
        </w:rPr>
        <w:t>dos</w:t>
      </w:r>
      <w:r w:rsidR="00F141A2" w:rsidRPr="00476CED">
        <w:rPr>
          <w:rFonts w:ascii="Century Gothic" w:hAnsi="Century Gothic" w:cs="Arial"/>
          <w:b/>
          <w:i/>
          <w:iCs/>
          <w:color w:val="00000A"/>
          <w:sz w:val="20"/>
          <w:szCs w:val="20"/>
        </w:rPr>
        <w:t xml:space="preserve"> contrato</w:t>
      </w:r>
      <w:r w:rsidR="000F39A2" w:rsidRPr="00476CED">
        <w:rPr>
          <w:rFonts w:ascii="Century Gothic" w:hAnsi="Century Gothic" w:cs="Arial"/>
          <w:b/>
          <w:i/>
          <w:iCs/>
          <w:color w:val="00000A"/>
          <w:sz w:val="20"/>
          <w:szCs w:val="20"/>
        </w:rPr>
        <w:t>s</w:t>
      </w:r>
      <w:r w:rsidRPr="00476CED">
        <w:rPr>
          <w:rFonts w:ascii="Century Gothic" w:hAnsi="Century Gothic" w:cs="Arial"/>
          <w:b/>
          <w:i/>
          <w:iCs/>
          <w:color w:val="00000A"/>
          <w:sz w:val="20"/>
          <w:szCs w:val="20"/>
        </w:rPr>
        <w:t xml:space="preserve"> de estudios sobre la temática solicitada de un monto por estudio no menor a US$ </w:t>
      </w:r>
      <w:r w:rsidR="0080562A" w:rsidRPr="00476CED">
        <w:rPr>
          <w:rFonts w:ascii="Century Gothic" w:hAnsi="Century Gothic" w:cs="Arial"/>
          <w:b/>
          <w:i/>
          <w:iCs/>
          <w:color w:val="00000A"/>
          <w:sz w:val="20"/>
          <w:szCs w:val="20"/>
        </w:rPr>
        <w:t>4</w:t>
      </w:r>
      <w:r w:rsidRPr="00476CED">
        <w:rPr>
          <w:rFonts w:ascii="Century Gothic" w:hAnsi="Century Gothic" w:cs="Arial"/>
          <w:b/>
          <w:i/>
          <w:iCs/>
          <w:color w:val="00000A"/>
          <w:sz w:val="20"/>
          <w:szCs w:val="20"/>
        </w:rPr>
        <w:t xml:space="preserve">0.000,00 y un tiempo mínimo de </w:t>
      </w:r>
      <w:r w:rsidR="0080562A" w:rsidRPr="00476CED">
        <w:rPr>
          <w:rFonts w:ascii="Century Gothic" w:hAnsi="Century Gothic" w:cs="Arial"/>
          <w:b/>
          <w:i/>
          <w:iCs/>
          <w:color w:val="00000A"/>
          <w:sz w:val="20"/>
          <w:szCs w:val="20"/>
        </w:rPr>
        <w:t>4</w:t>
      </w:r>
      <w:r w:rsidRPr="00476CED">
        <w:rPr>
          <w:rFonts w:ascii="Century Gothic" w:hAnsi="Century Gothic" w:cs="Arial"/>
          <w:b/>
          <w:i/>
          <w:iCs/>
          <w:color w:val="00000A"/>
          <w:sz w:val="20"/>
          <w:szCs w:val="20"/>
        </w:rPr>
        <w:t xml:space="preserve"> meses por estudio</w:t>
      </w:r>
      <w:r w:rsidRPr="00476CED">
        <w:rPr>
          <w:rFonts w:ascii="Century Gothic" w:hAnsi="Century Gothic" w:cs="Arial"/>
          <w:color w:val="00000A"/>
          <w:sz w:val="20"/>
          <w:szCs w:val="20"/>
        </w:rPr>
        <w:t xml:space="preserve">; en los últimos </w:t>
      </w:r>
      <w:r w:rsidR="001D68DA" w:rsidRPr="00476CED">
        <w:rPr>
          <w:rFonts w:ascii="Century Gothic" w:hAnsi="Century Gothic" w:cs="Arial"/>
          <w:color w:val="00000A"/>
          <w:sz w:val="20"/>
          <w:szCs w:val="20"/>
        </w:rPr>
        <w:t>ocho</w:t>
      </w:r>
      <w:r w:rsidRPr="00476CED">
        <w:rPr>
          <w:rFonts w:ascii="Century Gothic" w:hAnsi="Century Gothic" w:cs="Arial"/>
          <w:color w:val="00000A"/>
          <w:sz w:val="20"/>
          <w:szCs w:val="20"/>
        </w:rPr>
        <w:t xml:space="preserve"> años para lo cual, se deberá presen</w:t>
      </w:r>
      <w:r w:rsidR="00F141A2" w:rsidRPr="00476CED">
        <w:rPr>
          <w:rFonts w:ascii="Century Gothic" w:hAnsi="Century Gothic" w:cs="Arial"/>
          <w:color w:val="00000A"/>
          <w:sz w:val="20"/>
          <w:szCs w:val="20"/>
        </w:rPr>
        <w:t xml:space="preserve">tar la información solicitada </w:t>
      </w:r>
      <w:r w:rsidRPr="00476CED">
        <w:rPr>
          <w:rFonts w:ascii="Century Gothic" w:hAnsi="Century Gothic" w:cs="Arial"/>
          <w:color w:val="00000A"/>
          <w:sz w:val="20"/>
          <w:szCs w:val="20"/>
        </w:rPr>
        <w:t xml:space="preserve">en el formulario que se encuentra disponible en la dirección: </w:t>
      </w:r>
      <w:r w:rsidRPr="00476CED">
        <w:rPr>
          <w:rFonts w:ascii="Century Gothic" w:hAnsi="Century Gothic" w:cs="Arial"/>
          <w:color w:val="0000FF"/>
          <w:sz w:val="20"/>
          <w:szCs w:val="20"/>
        </w:rPr>
        <w:t>www.conquito.org.ec</w:t>
      </w:r>
      <w:r w:rsidRPr="00476CED">
        <w:rPr>
          <w:rFonts w:ascii="Century Gothic" w:hAnsi="Century Gothic" w:cs="Arial"/>
          <w:color w:val="00000A"/>
          <w:sz w:val="20"/>
          <w:szCs w:val="20"/>
        </w:rPr>
        <w:t>, Sección “Concurso BID/FOMIN.”</w:t>
      </w:r>
      <w:r w:rsidR="001D68DA" w:rsidRPr="00476CED">
        <w:rPr>
          <w:rFonts w:ascii="Century Gothic" w:hAnsi="Century Gothic" w:cs="Arial"/>
          <w:color w:val="00000A"/>
          <w:sz w:val="20"/>
          <w:szCs w:val="20"/>
        </w:rPr>
        <w:t xml:space="preserve">o se los podrá solicitar al correo electrónico </w:t>
      </w:r>
      <w:r w:rsidR="001D68DA" w:rsidRPr="00476CED">
        <w:rPr>
          <w:rFonts w:ascii="Century Gothic" w:hAnsi="Century Gothic" w:cs="Arial"/>
          <w:color w:val="0000FF"/>
          <w:sz w:val="20"/>
          <w:szCs w:val="20"/>
        </w:rPr>
        <w:t>cafe@conquito.org.ec</w:t>
      </w:r>
      <w:r w:rsidRPr="00476CED">
        <w:rPr>
          <w:rFonts w:ascii="Century Gothic" w:hAnsi="Century Gothic" w:cs="Arial"/>
          <w:color w:val="0000FF"/>
          <w:sz w:val="20"/>
          <w:szCs w:val="20"/>
        </w:rPr>
        <w:t>.</w:t>
      </w:r>
      <w:r w:rsidRPr="00476CED">
        <w:rPr>
          <w:rFonts w:ascii="Century Gothic" w:hAnsi="Century Gothic" w:cs="Arial"/>
          <w:color w:val="00000A"/>
          <w:sz w:val="20"/>
          <w:szCs w:val="20"/>
        </w:rPr>
        <w:t xml:space="preserve"> Los consultores podrán asociarse con el fin de mejorar su calificación. </w:t>
      </w:r>
    </w:p>
    <w:p w:rsidR="002D4C13" w:rsidRPr="00476CED" w:rsidRDefault="002D4C13" w:rsidP="002D4C13">
      <w:pPr>
        <w:spacing w:before="100" w:beforeAutospacing="1" w:after="100" w:afterAutospacing="1"/>
        <w:jc w:val="both"/>
        <w:rPr>
          <w:rFonts w:ascii="Century Gothic" w:hAnsi="Century Gothic" w:cs="Arial"/>
          <w:b/>
          <w:sz w:val="20"/>
          <w:szCs w:val="20"/>
          <w:lang w:val="es-EC"/>
        </w:rPr>
      </w:pPr>
      <w:r w:rsidRPr="00476CED">
        <w:rPr>
          <w:rFonts w:ascii="Century Gothic" w:hAnsi="Century Gothic" w:cs="Arial"/>
          <w:sz w:val="20"/>
          <w:szCs w:val="20"/>
          <w:lang w:val="es-EC"/>
        </w:rPr>
        <w:t>La empresa que brinde el servicio debe tener experiencia en el manejo de procesos de implementación agrícola de mejores prácticas, certificaciones de calidad, implementación de procesos y desarrollo de normativas agrícolas</w:t>
      </w:r>
    </w:p>
    <w:p w:rsidR="008103D4" w:rsidRPr="00476CED" w:rsidRDefault="008103D4" w:rsidP="008103D4">
      <w:pPr>
        <w:widowControl w:val="0"/>
        <w:autoSpaceDE w:val="0"/>
        <w:autoSpaceDN w:val="0"/>
        <w:adjustRightInd w:val="0"/>
        <w:spacing w:after="240"/>
        <w:jc w:val="both"/>
        <w:rPr>
          <w:rFonts w:ascii="Century Gothic" w:hAnsi="Century Gothic" w:cs="Arial"/>
          <w:color w:val="00000A"/>
          <w:sz w:val="20"/>
          <w:szCs w:val="20"/>
        </w:rPr>
      </w:pPr>
      <w:r w:rsidRPr="00476CED">
        <w:rPr>
          <w:rFonts w:ascii="Century Gothic" w:hAnsi="Century Gothic" w:cs="Arial"/>
          <w:color w:val="00000A"/>
          <w:sz w:val="20"/>
          <w:szCs w:val="20"/>
        </w:rPr>
        <w:t xml:space="preserve">Se evaluara también al siguiente personal técnico clave: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8"/>
        <w:gridCol w:w="3222"/>
        <w:gridCol w:w="1644"/>
        <w:gridCol w:w="2382"/>
      </w:tblGrid>
      <w:tr w:rsidR="001D3C34" w:rsidRPr="00125257" w:rsidTr="002B50C3">
        <w:trPr>
          <w:jc w:val="center"/>
        </w:trPr>
        <w:tc>
          <w:tcPr>
            <w:tcW w:w="908" w:type="pct"/>
            <w:vMerge w:val="restart"/>
            <w:vAlign w:val="center"/>
          </w:tcPr>
          <w:p w:rsidR="001D3C34" w:rsidRPr="00125257" w:rsidRDefault="001D3C34" w:rsidP="002B50C3">
            <w:pPr>
              <w:pStyle w:val="Sinespaciado1"/>
              <w:widowControl w:val="0"/>
              <w:suppressAutoHyphens/>
              <w:spacing w:before="100" w:beforeAutospacing="1" w:after="100" w:afterAutospacing="1"/>
              <w:jc w:val="center"/>
              <w:rPr>
                <w:rFonts w:ascii="Century Gothic" w:hAnsi="Century Gothic" w:cs="Arial"/>
                <w:b/>
                <w:kern w:val="2"/>
                <w:sz w:val="20"/>
                <w:szCs w:val="18"/>
              </w:rPr>
            </w:pPr>
            <w:r w:rsidRPr="00125257">
              <w:rPr>
                <w:rFonts w:ascii="Century Gothic" w:hAnsi="Century Gothic" w:cs="Arial"/>
                <w:b/>
                <w:kern w:val="2"/>
                <w:sz w:val="20"/>
                <w:szCs w:val="18"/>
              </w:rPr>
              <w:t>Posición</w:t>
            </w:r>
          </w:p>
        </w:tc>
        <w:tc>
          <w:tcPr>
            <w:tcW w:w="4092" w:type="pct"/>
            <w:gridSpan w:val="3"/>
            <w:vAlign w:val="center"/>
          </w:tcPr>
          <w:p w:rsidR="001D3C34" w:rsidRPr="00125257" w:rsidRDefault="001D3C34" w:rsidP="002B50C3">
            <w:pPr>
              <w:pStyle w:val="Sinespaciado1"/>
              <w:widowControl w:val="0"/>
              <w:suppressAutoHyphens/>
              <w:spacing w:before="100" w:beforeAutospacing="1" w:after="100" w:afterAutospacing="1"/>
              <w:jc w:val="center"/>
              <w:rPr>
                <w:rFonts w:ascii="Century Gothic" w:hAnsi="Century Gothic" w:cs="Arial"/>
                <w:b/>
                <w:kern w:val="2"/>
                <w:sz w:val="20"/>
                <w:szCs w:val="18"/>
              </w:rPr>
            </w:pPr>
            <w:r w:rsidRPr="00125257">
              <w:rPr>
                <w:rFonts w:ascii="Century Gothic" w:hAnsi="Century Gothic" w:cs="Arial"/>
                <w:b/>
                <w:kern w:val="2"/>
                <w:sz w:val="20"/>
                <w:szCs w:val="18"/>
              </w:rPr>
              <w:t>Requerimientos Mínimos</w:t>
            </w:r>
          </w:p>
        </w:tc>
      </w:tr>
      <w:tr w:rsidR="001D3C34" w:rsidRPr="00125257" w:rsidTr="002B50C3">
        <w:trPr>
          <w:jc w:val="center"/>
        </w:trPr>
        <w:tc>
          <w:tcPr>
            <w:tcW w:w="908" w:type="pct"/>
            <w:vMerge/>
            <w:vAlign w:val="center"/>
          </w:tcPr>
          <w:p w:rsidR="001D3C34" w:rsidRPr="00125257" w:rsidRDefault="001D3C34" w:rsidP="002B50C3">
            <w:pPr>
              <w:pStyle w:val="Sinespaciado1"/>
              <w:widowControl w:val="0"/>
              <w:suppressAutoHyphens/>
              <w:spacing w:before="100" w:beforeAutospacing="1" w:after="100" w:afterAutospacing="1"/>
              <w:jc w:val="center"/>
              <w:rPr>
                <w:rFonts w:ascii="Century Gothic" w:hAnsi="Century Gothic" w:cs="Arial"/>
                <w:b/>
                <w:kern w:val="2"/>
                <w:sz w:val="20"/>
                <w:szCs w:val="18"/>
              </w:rPr>
            </w:pPr>
          </w:p>
        </w:tc>
        <w:tc>
          <w:tcPr>
            <w:tcW w:w="1819" w:type="pct"/>
            <w:vAlign w:val="center"/>
          </w:tcPr>
          <w:p w:rsidR="001D3C34" w:rsidRPr="00125257" w:rsidRDefault="001D3C34" w:rsidP="002B50C3">
            <w:pPr>
              <w:pStyle w:val="Sinespaciado1"/>
              <w:widowControl w:val="0"/>
              <w:suppressAutoHyphens/>
              <w:spacing w:before="100" w:beforeAutospacing="1" w:after="100" w:afterAutospacing="1"/>
              <w:jc w:val="center"/>
              <w:rPr>
                <w:rFonts w:ascii="Century Gothic" w:hAnsi="Century Gothic" w:cs="Arial"/>
                <w:b/>
                <w:kern w:val="2"/>
                <w:sz w:val="20"/>
                <w:szCs w:val="18"/>
              </w:rPr>
            </w:pPr>
            <w:r w:rsidRPr="00125257">
              <w:rPr>
                <w:rFonts w:ascii="Century Gothic" w:hAnsi="Century Gothic" w:cs="Arial"/>
                <w:b/>
                <w:kern w:val="2"/>
                <w:sz w:val="20"/>
                <w:szCs w:val="18"/>
              </w:rPr>
              <w:t>Formación Académica</w:t>
            </w:r>
          </w:p>
        </w:tc>
        <w:tc>
          <w:tcPr>
            <w:tcW w:w="928" w:type="pct"/>
            <w:vAlign w:val="center"/>
          </w:tcPr>
          <w:p w:rsidR="001D3C34" w:rsidRPr="00125257" w:rsidRDefault="001D3C34" w:rsidP="002B50C3">
            <w:pPr>
              <w:pStyle w:val="Sinespaciado1"/>
              <w:widowControl w:val="0"/>
              <w:suppressAutoHyphens/>
              <w:spacing w:before="100" w:beforeAutospacing="1" w:after="100" w:afterAutospacing="1"/>
              <w:jc w:val="center"/>
              <w:rPr>
                <w:rFonts w:ascii="Century Gothic" w:hAnsi="Century Gothic" w:cs="Arial"/>
                <w:b/>
                <w:kern w:val="2"/>
                <w:sz w:val="20"/>
                <w:szCs w:val="18"/>
              </w:rPr>
            </w:pPr>
            <w:r w:rsidRPr="00125257">
              <w:rPr>
                <w:rFonts w:ascii="Century Gothic" w:hAnsi="Century Gothic" w:cs="Arial"/>
                <w:b/>
                <w:kern w:val="2"/>
                <w:sz w:val="20"/>
                <w:szCs w:val="18"/>
              </w:rPr>
              <w:t>Experiencia General</w:t>
            </w:r>
          </w:p>
        </w:tc>
        <w:tc>
          <w:tcPr>
            <w:tcW w:w="1345" w:type="pct"/>
            <w:vAlign w:val="center"/>
          </w:tcPr>
          <w:p w:rsidR="001D3C34" w:rsidRPr="00125257" w:rsidRDefault="001D3C34" w:rsidP="002B50C3">
            <w:pPr>
              <w:pStyle w:val="Sinespaciado1"/>
              <w:widowControl w:val="0"/>
              <w:suppressAutoHyphens/>
              <w:spacing w:before="100" w:beforeAutospacing="1" w:after="100" w:afterAutospacing="1"/>
              <w:jc w:val="center"/>
              <w:rPr>
                <w:rFonts w:ascii="Century Gothic" w:hAnsi="Century Gothic" w:cs="Arial"/>
                <w:b/>
                <w:kern w:val="2"/>
                <w:sz w:val="20"/>
                <w:szCs w:val="18"/>
              </w:rPr>
            </w:pPr>
            <w:r w:rsidRPr="00125257">
              <w:rPr>
                <w:rFonts w:ascii="Century Gothic" w:hAnsi="Century Gothic" w:cs="Arial"/>
                <w:b/>
                <w:kern w:val="2"/>
                <w:sz w:val="20"/>
                <w:szCs w:val="18"/>
              </w:rPr>
              <w:t>Experiencia Específica</w:t>
            </w:r>
          </w:p>
        </w:tc>
      </w:tr>
      <w:tr w:rsidR="001D3C34" w:rsidRPr="00125257" w:rsidTr="002B50C3">
        <w:trPr>
          <w:trHeight w:val="1652"/>
          <w:jc w:val="center"/>
        </w:trPr>
        <w:tc>
          <w:tcPr>
            <w:tcW w:w="908" w:type="pct"/>
          </w:tcPr>
          <w:p w:rsidR="001D3C34" w:rsidRPr="00125257" w:rsidRDefault="001D3C34" w:rsidP="002B50C3">
            <w:pPr>
              <w:pStyle w:val="Sinespaciado1"/>
              <w:widowControl w:val="0"/>
              <w:suppressAutoHyphens/>
              <w:spacing w:before="100" w:beforeAutospacing="1" w:after="100" w:afterAutospacing="1"/>
              <w:rPr>
                <w:rFonts w:ascii="Century Gothic" w:hAnsi="Century Gothic" w:cs="Arial"/>
                <w:kern w:val="2"/>
                <w:sz w:val="20"/>
                <w:szCs w:val="18"/>
              </w:rPr>
            </w:pPr>
            <w:r w:rsidRPr="00125257">
              <w:rPr>
                <w:rFonts w:ascii="Century Gothic" w:eastAsia="Times New Roman" w:hAnsi="Century Gothic" w:cs="Arial"/>
                <w:color w:val="000000"/>
                <w:kern w:val="2"/>
                <w:sz w:val="20"/>
                <w:szCs w:val="18"/>
                <w:lang w:eastAsia="es-CO"/>
              </w:rPr>
              <w:t>Director del Proyecto</w:t>
            </w:r>
          </w:p>
        </w:tc>
        <w:tc>
          <w:tcPr>
            <w:tcW w:w="1819" w:type="pct"/>
          </w:tcPr>
          <w:p w:rsidR="001D3C34" w:rsidRPr="00125257" w:rsidRDefault="001D3C34" w:rsidP="001D3C34">
            <w:pPr>
              <w:pStyle w:val="Sinespaciado1"/>
              <w:numPr>
                <w:ilvl w:val="0"/>
                <w:numId w:val="8"/>
              </w:numPr>
              <w:spacing w:before="100" w:beforeAutospacing="1" w:after="100" w:afterAutospacing="1"/>
              <w:ind w:left="278" w:hanging="278"/>
              <w:rPr>
                <w:rFonts w:ascii="Century Gothic" w:hAnsi="Century Gothic" w:cs="Arial"/>
                <w:kern w:val="2"/>
                <w:sz w:val="20"/>
                <w:szCs w:val="18"/>
              </w:rPr>
            </w:pPr>
            <w:r w:rsidRPr="00125257">
              <w:rPr>
                <w:rFonts w:ascii="Century Gothic" w:eastAsia="Times New Roman" w:hAnsi="Century Gothic" w:cs="Arial"/>
                <w:kern w:val="2"/>
                <w:sz w:val="20"/>
                <w:szCs w:val="18"/>
              </w:rPr>
              <w:t>Tercer nivel  en economía ,agronomía, administración o afín</w:t>
            </w:r>
          </w:p>
          <w:p w:rsidR="001D3C34" w:rsidRPr="00125257" w:rsidRDefault="001D3C34" w:rsidP="001D3C34">
            <w:pPr>
              <w:pStyle w:val="Sinespaciado1"/>
              <w:numPr>
                <w:ilvl w:val="0"/>
                <w:numId w:val="8"/>
              </w:numPr>
              <w:spacing w:before="100" w:beforeAutospacing="1" w:after="100" w:afterAutospacing="1"/>
              <w:ind w:left="278" w:hanging="278"/>
              <w:rPr>
                <w:rFonts w:ascii="Century Gothic" w:hAnsi="Century Gothic" w:cs="Arial"/>
                <w:kern w:val="2"/>
                <w:sz w:val="20"/>
                <w:szCs w:val="18"/>
              </w:rPr>
            </w:pPr>
            <w:r w:rsidRPr="00125257">
              <w:rPr>
                <w:rFonts w:ascii="Century Gothic" w:eastAsia="Times New Roman" w:hAnsi="Century Gothic" w:cs="Arial"/>
                <w:kern w:val="2"/>
                <w:sz w:val="20"/>
                <w:szCs w:val="18"/>
              </w:rPr>
              <w:t>Maestría en MBA</w:t>
            </w:r>
            <w:r w:rsidRPr="00125257">
              <w:rPr>
                <w:rFonts w:ascii="Century Gothic" w:hAnsi="Century Gothic" w:cs="Arial"/>
                <w:kern w:val="2"/>
                <w:sz w:val="20"/>
                <w:szCs w:val="18"/>
              </w:rPr>
              <w:t xml:space="preserve">, economía, economía agrícola, administración de empresas agrícolas, </w:t>
            </w:r>
            <w:r w:rsidRPr="00125257">
              <w:rPr>
                <w:rFonts w:ascii="Century Gothic" w:eastAsia="Times New Roman" w:hAnsi="Century Gothic" w:cs="Arial"/>
                <w:kern w:val="2"/>
                <w:sz w:val="20"/>
                <w:szCs w:val="18"/>
              </w:rPr>
              <w:t>desarrollo Territorial o a fin</w:t>
            </w:r>
          </w:p>
        </w:tc>
        <w:tc>
          <w:tcPr>
            <w:tcW w:w="928" w:type="pct"/>
          </w:tcPr>
          <w:p w:rsidR="001D3C34" w:rsidRPr="00125257" w:rsidRDefault="001D3C34" w:rsidP="00125257">
            <w:pPr>
              <w:pStyle w:val="Sinespaciado1"/>
              <w:widowControl w:val="0"/>
              <w:spacing w:before="100" w:beforeAutospacing="1" w:after="100" w:afterAutospacing="1"/>
              <w:rPr>
                <w:rFonts w:ascii="Century Gothic" w:hAnsi="Century Gothic" w:cs="Arial"/>
                <w:kern w:val="2"/>
                <w:sz w:val="20"/>
                <w:szCs w:val="18"/>
              </w:rPr>
            </w:pPr>
            <w:r w:rsidRPr="00125257">
              <w:rPr>
                <w:rFonts w:ascii="Century Gothic" w:hAnsi="Century Gothic" w:cs="Arial"/>
                <w:b/>
                <w:kern w:val="2"/>
                <w:sz w:val="20"/>
                <w:szCs w:val="18"/>
              </w:rPr>
              <w:t>5</w:t>
            </w:r>
            <w:r w:rsidRPr="00125257">
              <w:rPr>
                <w:rFonts w:ascii="Century Gothic" w:eastAsia="Times New Roman" w:hAnsi="Century Gothic" w:cs="Arial"/>
                <w:kern w:val="2"/>
                <w:sz w:val="20"/>
                <w:szCs w:val="18"/>
              </w:rPr>
              <w:t xml:space="preserve"> años contados a partir del primer título profesiona</w:t>
            </w:r>
            <w:r w:rsidR="00125257">
              <w:rPr>
                <w:rFonts w:ascii="Century Gothic" w:eastAsia="Times New Roman" w:hAnsi="Century Gothic" w:cs="Arial"/>
                <w:kern w:val="2"/>
                <w:sz w:val="20"/>
                <w:szCs w:val="18"/>
              </w:rPr>
              <w:t>l</w:t>
            </w:r>
          </w:p>
        </w:tc>
        <w:tc>
          <w:tcPr>
            <w:tcW w:w="1345" w:type="pct"/>
          </w:tcPr>
          <w:p w:rsidR="001D3C34" w:rsidRPr="00125257" w:rsidRDefault="001D3C34" w:rsidP="002B50C3">
            <w:pPr>
              <w:snapToGrid w:val="0"/>
              <w:spacing w:before="100" w:beforeAutospacing="1" w:after="100" w:afterAutospacing="1"/>
              <w:rPr>
                <w:rFonts w:ascii="Century Gothic" w:hAnsi="Century Gothic" w:cs="Arial"/>
                <w:sz w:val="20"/>
                <w:szCs w:val="18"/>
                <w:lang w:val="es-EC"/>
              </w:rPr>
            </w:pPr>
            <w:r w:rsidRPr="00125257">
              <w:rPr>
                <w:rFonts w:ascii="Century Gothic" w:hAnsi="Century Gothic" w:cs="Arial"/>
                <w:b/>
                <w:sz w:val="20"/>
                <w:szCs w:val="18"/>
                <w:lang w:val="es-EC"/>
              </w:rPr>
              <w:t xml:space="preserve">2 </w:t>
            </w:r>
            <w:r w:rsidRPr="00125257">
              <w:rPr>
                <w:rFonts w:ascii="Century Gothic" w:hAnsi="Century Gothic" w:cs="Arial"/>
                <w:sz w:val="20"/>
                <w:szCs w:val="18"/>
                <w:lang w:val="es-EC"/>
              </w:rPr>
              <w:t xml:space="preserve">proyectos similares, y </w:t>
            </w:r>
            <w:r w:rsidRPr="00125257">
              <w:rPr>
                <w:rFonts w:ascii="Century Gothic" w:hAnsi="Century Gothic" w:cs="Arial"/>
                <w:b/>
                <w:sz w:val="20"/>
                <w:szCs w:val="18"/>
                <w:lang w:val="es-EC"/>
              </w:rPr>
              <w:t>1</w:t>
            </w:r>
            <w:r w:rsidRPr="00125257">
              <w:rPr>
                <w:rFonts w:ascii="Century Gothic" w:hAnsi="Century Gothic" w:cs="Arial"/>
                <w:sz w:val="20"/>
                <w:szCs w:val="18"/>
                <w:lang w:val="es-EC"/>
              </w:rPr>
              <w:t xml:space="preserve"> proyecto como Director o coordinador (podrían ser los mismos)</w:t>
            </w:r>
            <w:r w:rsidR="00125257">
              <w:rPr>
                <w:rFonts w:ascii="Century Gothic" w:hAnsi="Century Gothic" w:cs="Arial"/>
                <w:sz w:val="20"/>
                <w:szCs w:val="18"/>
                <w:lang w:val="es-EC"/>
              </w:rPr>
              <w:t>.</w:t>
            </w:r>
          </w:p>
        </w:tc>
      </w:tr>
      <w:tr w:rsidR="001D3C34" w:rsidRPr="00125257" w:rsidTr="002B50C3">
        <w:trPr>
          <w:trHeight w:val="1652"/>
          <w:jc w:val="center"/>
        </w:trPr>
        <w:tc>
          <w:tcPr>
            <w:tcW w:w="908" w:type="pct"/>
          </w:tcPr>
          <w:p w:rsidR="001D3C34" w:rsidRPr="00125257" w:rsidRDefault="001D3C34" w:rsidP="002B50C3">
            <w:pPr>
              <w:pStyle w:val="Sinespaciado1"/>
              <w:widowControl w:val="0"/>
              <w:suppressAutoHyphens/>
              <w:spacing w:before="100" w:beforeAutospacing="1" w:after="100" w:afterAutospacing="1"/>
              <w:rPr>
                <w:rFonts w:ascii="Century Gothic" w:eastAsia="Times New Roman" w:hAnsi="Century Gothic" w:cs="Arial"/>
                <w:color w:val="000000"/>
                <w:kern w:val="2"/>
                <w:sz w:val="20"/>
                <w:szCs w:val="18"/>
                <w:highlight w:val="green"/>
                <w:lang w:eastAsia="es-CO"/>
              </w:rPr>
            </w:pPr>
            <w:r w:rsidRPr="00125257">
              <w:rPr>
                <w:rFonts w:ascii="Century Gothic" w:eastAsia="Times New Roman" w:hAnsi="Century Gothic" w:cs="Arial"/>
                <w:color w:val="000000"/>
                <w:kern w:val="2"/>
                <w:sz w:val="20"/>
                <w:szCs w:val="18"/>
                <w:lang w:eastAsia="es-CO"/>
              </w:rPr>
              <w:t>Técnico SGI/SCI</w:t>
            </w:r>
          </w:p>
        </w:tc>
        <w:tc>
          <w:tcPr>
            <w:tcW w:w="1819" w:type="pct"/>
          </w:tcPr>
          <w:p w:rsidR="001D3C34" w:rsidRPr="00125257" w:rsidRDefault="001D3C34" w:rsidP="001D3C34">
            <w:pPr>
              <w:pStyle w:val="Sinespaciado1"/>
              <w:numPr>
                <w:ilvl w:val="0"/>
                <w:numId w:val="8"/>
              </w:numPr>
              <w:spacing w:before="100" w:beforeAutospacing="1" w:after="100" w:afterAutospacing="1"/>
              <w:ind w:left="278" w:hanging="278"/>
              <w:rPr>
                <w:rFonts w:ascii="Century Gothic" w:hAnsi="Century Gothic" w:cs="Arial"/>
                <w:kern w:val="2"/>
                <w:sz w:val="20"/>
                <w:szCs w:val="18"/>
              </w:rPr>
            </w:pPr>
            <w:r w:rsidRPr="00125257">
              <w:rPr>
                <w:rFonts w:ascii="Century Gothic" w:eastAsia="Times New Roman" w:hAnsi="Century Gothic" w:cs="Arial"/>
                <w:kern w:val="2"/>
                <w:sz w:val="20"/>
                <w:szCs w:val="18"/>
              </w:rPr>
              <w:t>Tercer nivel  en ,agronomía, agropecuario, agroindustrial, ing. Industrial,  o afín</w:t>
            </w:r>
          </w:p>
          <w:p w:rsidR="001D3C34" w:rsidRPr="00125257" w:rsidRDefault="001D3C34" w:rsidP="002B50C3">
            <w:pPr>
              <w:pStyle w:val="Sinespaciado1"/>
              <w:spacing w:before="100" w:beforeAutospacing="1" w:after="100" w:afterAutospacing="1"/>
              <w:ind w:left="278"/>
              <w:rPr>
                <w:rFonts w:ascii="Century Gothic" w:eastAsia="Times New Roman" w:hAnsi="Century Gothic" w:cs="Arial"/>
                <w:kern w:val="2"/>
                <w:sz w:val="20"/>
                <w:szCs w:val="18"/>
                <w:highlight w:val="green"/>
              </w:rPr>
            </w:pPr>
            <w:r w:rsidRPr="00125257">
              <w:rPr>
                <w:rFonts w:ascii="Century Gothic" w:eastAsia="Times New Roman" w:hAnsi="Century Gothic" w:cs="Arial"/>
                <w:kern w:val="2"/>
                <w:sz w:val="20"/>
                <w:szCs w:val="18"/>
              </w:rPr>
              <w:t>Maestría en MBA</w:t>
            </w:r>
            <w:r w:rsidRPr="00125257">
              <w:rPr>
                <w:rFonts w:ascii="Century Gothic" w:hAnsi="Century Gothic" w:cs="Arial"/>
                <w:kern w:val="2"/>
                <w:sz w:val="20"/>
                <w:szCs w:val="18"/>
              </w:rPr>
              <w:t xml:space="preserve">,  economía agrícola, administración de empresas agrícolas, </w:t>
            </w:r>
            <w:r w:rsidRPr="00125257">
              <w:rPr>
                <w:rFonts w:ascii="Century Gothic" w:eastAsia="Times New Roman" w:hAnsi="Century Gothic" w:cs="Arial"/>
                <w:kern w:val="2"/>
                <w:sz w:val="20"/>
                <w:szCs w:val="18"/>
              </w:rPr>
              <w:t>desarrollo Territorial, procesos o a fin</w:t>
            </w:r>
          </w:p>
        </w:tc>
        <w:tc>
          <w:tcPr>
            <w:tcW w:w="928" w:type="pct"/>
          </w:tcPr>
          <w:p w:rsidR="001D3C34" w:rsidRPr="00125257" w:rsidRDefault="001D3C34" w:rsidP="002B50C3">
            <w:pPr>
              <w:pStyle w:val="Sinespaciado1"/>
              <w:widowControl w:val="0"/>
              <w:spacing w:before="100" w:beforeAutospacing="1" w:after="100" w:afterAutospacing="1"/>
              <w:rPr>
                <w:rFonts w:ascii="Century Gothic" w:hAnsi="Century Gothic" w:cs="Arial"/>
                <w:b/>
                <w:kern w:val="2"/>
                <w:sz w:val="20"/>
                <w:szCs w:val="18"/>
                <w:highlight w:val="green"/>
              </w:rPr>
            </w:pPr>
            <w:r w:rsidRPr="00125257">
              <w:rPr>
                <w:rFonts w:ascii="Century Gothic" w:hAnsi="Century Gothic" w:cs="Arial"/>
                <w:b/>
                <w:kern w:val="2"/>
                <w:sz w:val="20"/>
                <w:szCs w:val="18"/>
              </w:rPr>
              <w:t>5</w:t>
            </w:r>
            <w:r w:rsidRPr="00125257">
              <w:rPr>
                <w:rFonts w:ascii="Century Gothic" w:eastAsia="Times New Roman" w:hAnsi="Century Gothic" w:cs="Arial"/>
                <w:kern w:val="2"/>
                <w:sz w:val="20"/>
                <w:szCs w:val="18"/>
              </w:rPr>
              <w:t xml:space="preserve"> años contados a partir del primer título profesional</w:t>
            </w:r>
          </w:p>
        </w:tc>
        <w:tc>
          <w:tcPr>
            <w:tcW w:w="1345" w:type="pct"/>
          </w:tcPr>
          <w:p w:rsidR="001D3C34" w:rsidRPr="00125257" w:rsidRDefault="001D3C34" w:rsidP="002B50C3">
            <w:pPr>
              <w:snapToGrid w:val="0"/>
              <w:spacing w:before="100" w:beforeAutospacing="1" w:after="100" w:afterAutospacing="1"/>
              <w:rPr>
                <w:rFonts w:ascii="Century Gothic" w:hAnsi="Century Gothic" w:cs="Arial"/>
                <w:kern w:val="2"/>
                <w:sz w:val="20"/>
                <w:szCs w:val="18"/>
                <w:lang w:val="es-ES"/>
              </w:rPr>
            </w:pPr>
            <w:r w:rsidRPr="00125257">
              <w:rPr>
                <w:rFonts w:ascii="Century Gothic" w:hAnsi="Century Gothic" w:cs="Arial"/>
                <w:b/>
                <w:sz w:val="20"/>
                <w:szCs w:val="18"/>
                <w:lang w:val="es-EC"/>
              </w:rPr>
              <w:t xml:space="preserve">2 </w:t>
            </w:r>
            <w:r w:rsidRPr="00125257">
              <w:rPr>
                <w:rFonts w:ascii="Century Gothic" w:hAnsi="Century Gothic" w:cs="Arial"/>
                <w:sz w:val="20"/>
                <w:szCs w:val="18"/>
                <w:lang w:val="es-EC"/>
              </w:rPr>
              <w:t xml:space="preserve">proyectos similares, y </w:t>
            </w:r>
            <w:r w:rsidRPr="00125257">
              <w:rPr>
                <w:rFonts w:ascii="Century Gothic" w:hAnsi="Century Gothic" w:cs="Arial"/>
                <w:b/>
                <w:sz w:val="20"/>
                <w:szCs w:val="18"/>
                <w:lang w:val="es-EC"/>
              </w:rPr>
              <w:t>1</w:t>
            </w:r>
            <w:r w:rsidRPr="00125257">
              <w:rPr>
                <w:rFonts w:ascii="Century Gothic" w:hAnsi="Century Gothic" w:cs="Arial"/>
                <w:sz w:val="20"/>
                <w:szCs w:val="18"/>
                <w:lang w:val="es-EC"/>
              </w:rPr>
              <w:t xml:space="preserve"> proyecto </w:t>
            </w:r>
            <w:r w:rsidRPr="00125257">
              <w:rPr>
                <w:rFonts w:ascii="Century Gothic" w:hAnsi="Century Gothic" w:cs="Arial"/>
                <w:kern w:val="2"/>
                <w:sz w:val="20"/>
                <w:szCs w:val="18"/>
                <w:lang w:val="es-ES"/>
              </w:rPr>
              <w:t>como responsable técnico en procesos de SIG/SCI</w:t>
            </w:r>
          </w:p>
          <w:p w:rsidR="001D3C34" w:rsidRPr="00125257" w:rsidRDefault="001D3C34" w:rsidP="002B50C3">
            <w:pPr>
              <w:snapToGrid w:val="0"/>
              <w:spacing w:before="100" w:beforeAutospacing="1" w:after="100" w:afterAutospacing="1"/>
              <w:rPr>
                <w:rFonts w:ascii="Century Gothic" w:hAnsi="Century Gothic" w:cs="Arial"/>
                <w:b/>
                <w:sz w:val="20"/>
                <w:szCs w:val="18"/>
                <w:highlight w:val="green"/>
                <w:lang w:val="es-EC"/>
              </w:rPr>
            </w:pPr>
          </w:p>
        </w:tc>
      </w:tr>
      <w:tr w:rsidR="001D3C34" w:rsidRPr="00125257" w:rsidTr="002B50C3">
        <w:trPr>
          <w:jc w:val="center"/>
        </w:trPr>
        <w:tc>
          <w:tcPr>
            <w:tcW w:w="908" w:type="pct"/>
          </w:tcPr>
          <w:p w:rsidR="001D3C34" w:rsidRPr="00125257" w:rsidRDefault="001D3C34" w:rsidP="002B50C3">
            <w:pPr>
              <w:pStyle w:val="Sinespaciado1"/>
              <w:widowControl w:val="0"/>
              <w:suppressAutoHyphens/>
              <w:spacing w:before="100" w:beforeAutospacing="1" w:after="100" w:afterAutospacing="1"/>
              <w:rPr>
                <w:rFonts w:ascii="Century Gothic" w:hAnsi="Century Gothic" w:cs="Arial"/>
                <w:kern w:val="2"/>
                <w:sz w:val="20"/>
                <w:szCs w:val="18"/>
              </w:rPr>
            </w:pPr>
            <w:r w:rsidRPr="00125257">
              <w:rPr>
                <w:rFonts w:ascii="Century Gothic" w:hAnsi="Century Gothic" w:cs="Arial"/>
                <w:kern w:val="2"/>
                <w:sz w:val="20"/>
                <w:szCs w:val="18"/>
              </w:rPr>
              <w:t>técnico 1</w:t>
            </w:r>
          </w:p>
          <w:p w:rsidR="001D3C34" w:rsidRPr="00125257" w:rsidRDefault="001D3C34" w:rsidP="002B50C3">
            <w:pPr>
              <w:pStyle w:val="Sinespaciado1"/>
              <w:widowControl w:val="0"/>
              <w:suppressAutoHyphens/>
              <w:spacing w:before="100" w:beforeAutospacing="1" w:after="100" w:afterAutospacing="1"/>
              <w:rPr>
                <w:rFonts w:ascii="Century Gothic" w:hAnsi="Century Gothic" w:cs="Arial"/>
                <w:kern w:val="2"/>
                <w:sz w:val="20"/>
                <w:szCs w:val="18"/>
              </w:rPr>
            </w:pPr>
          </w:p>
        </w:tc>
        <w:tc>
          <w:tcPr>
            <w:tcW w:w="1819" w:type="pct"/>
          </w:tcPr>
          <w:p w:rsidR="001D3C34" w:rsidRPr="00125257" w:rsidRDefault="001D3C34" w:rsidP="00125257">
            <w:pPr>
              <w:pStyle w:val="Sinespaciado1"/>
              <w:numPr>
                <w:ilvl w:val="0"/>
                <w:numId w:val="8"/>
              </w:numPr>
              <w:spacing w:before="100" w:beforeAutospacing="1" w:after="100" w:afterAutospacing="1"/>
              <w:ind w:left="278" w:hanging="278"/>
              <w:rPr>
                <w:rFonts w:ascii="Century Gothic" w:hAnsi="Century Gothic" w:cs="Arial"/>
                <w:kern w:val="2"/>
                <w:sz w:val="20"/>
                <w:szCs w:val="18"/>
              </w:rPr>
            </w:pPr>
            <w:r w:rsidRPr="00125257">
              <w:rPr>
                <w:rFonts w:ascii="Century Gothic" w:hAnsi="Century Gothic" w:cs="Arial"/>
                <w:kern w:val="2"/>
                <w:sz w:val="20"/>
                <w:szCs w:val="18"/>
              </w:rPr>
              <w:t>Tercer nivel en Ing. Agronómica o agropecuario, agroindustrial, o a fin</w:t>
            </w:r>
          </w:p>
        </w:tc>
        <w:tc>
          <w:tcPr>
            <w:tcW w:w="928" w:type="pct"/>
          </w:tcPr>
          <w:p w:rsidR="001D3C34" w:rsidRPr="00125257" w:rsidRDefault="001D3C34" w:rsidP="002B50C3">
            <w:pPr>
              <w:pStyle w:val="Sinespaciado1"/>
              <w:widowControl w:val="0"/>
              <w:spacing w:before="100" w:beforeAutospacing="1" w:after="100" w:afterAutospacing="1"/>
              <w:rPr>
                <w:rFonts w:ascii="Century Gothic" w:eastAsia="Times New Roman" w:hAnsi="Century Gothic" w:cs="Arial"/>
                <w:b/>
                <w:kern w:val="2"/>
                <w:sz w:val="20"/>
                <w:szCs w:val="18"/>
              </w:rPr>
            </w:pPr>
            <w:r w:rsidRPr="00125257">
              <w:rPr>
                <w:rFonts w:ascii="Century Gothic" w:hAnsi="Century Gothic" w:cs="Arial"/>
                <w:b/>
                <w:kern w:val="2"/>
                <w:sz w:val="20"/>
                <w:szCs w:val="18"/>
              </w:rPr>
              <w:t xml:space="preserve">7 </w:t>
            </w:r>
            <w:r w:rsidRPr="00125257">
              <w:rPr>
                <w:rFonts w:ascii="Century Gothic" w:eastAsia="Times New Roman" w:hAnsi="Century Gothic" w:cs="Arial"/>
                <w:kern w:val="2"/>
                <w:sz w:val="20"/>
                <w:szCs w:val="18"/>
              </w:rPr>
              <w:t xml:space="preserve"> años contados a partir del primer título profesional</w:t>
            </w:r>
          </w:p>
        </w:tc>
        <w:tc>
          <w:tcPr>
            <w:tcW w:w="1345" w:type="pct"/>
          </w:tcPr>
          <w:p w:rsidR="001D3C34" w:rsidRPr="00125257" w:rsidRDefault="001D3C34" w:rsidP="00125257">
            <w:pPr>
              <w:pStyle w:val="Sinespaciado1"/>
              <w:widowControl w:val="0"/>
              <w:suppressAutoHyphens/>
              <w:spacing w:before="100" w:beforeAutospacing="1" w:after="100" w:afterAutospacing="1"/>
              <w:rPr>
                <w:rFonts w:ascii="Century Gothic" w:eastAsia="Times New Roman" w:hAnsi="Century Gothic" w:cs="Arial"/>
                <w:kern w:val="2"/>
                <w:sz w:val="20"/>
                <w:szCs w:val="18"/>
              </w:rPr>
            </w:pPr>
            <w:r w:rsidRPr="00125257">
              <w:rPr>
                <w:rFonts w:ascii="Century Gothic" w:eastAsia="Times New Roman" w:hAnsi="Century Gothic" w:cs="Arial"/>
                <w:b/>
                <w:kern w:val="2"/>
                <w:sz w:val="20"/>
                <w:szCs w:val="18"/>
              </w:rPr>
              <w:t xml:space="preserve">2 </w:t>
            </w:r>
            <w:r w:rsidRPr="00125257">
              <w:rPr>
                <w:rFonts w:ascii="Century Gothic" w:eastAsia="Times New Roman" w:hAnsi="Century Gothic" w:cs="Arial"/>
                <w:kern w:val="2"/>
                <w:sz w:val="20"/>
                <w:szCs w:val="18"/>
              </w:rPr>
              <w:t>proyectos similares como técnico extensionista en procesos de mejores prácticas agrícolas</w:t>
            </w:r>
          </w:p>
        </w:tc>
      </w:tr>
      <w:tr w:rsidR="001D3C34" w:rsidRPr="00125257" w:rsidTr="00125257">
        <w:trPr>
          <w:trHeight w:val="1309"/>
          <w:jc w:val="center"/>
        </w:trPr>
        <w:tc>
          <w:tcPr>
            <w:tcW w:w="908" w:type="pct"/>
          </w:tcPr>
          <w:p w:rsidR="001D3C34" w:rsidRPr="00125257" w:rsidRDefault="001D3C34" w:rsidP="002B50C3">
            <w:pPr>
              <w:pStyle w:val="Sinespaciado1"/>
              <w:widowControl w:val="0"/>
              <w:suppressAutoHyphens/>
              <w:spacing w:before="100" w:beforeAutospacing="1" w:after="100" w:afterAutospacing="1"/>
              <w:rPr>
                <w:rFonts w:ascii="Century Gothic" w:eastAsia="Times New Roman" w:hAnsi="Century Gothic" w:cs="Arial"/>
                <w:color w:val="000000"/>
                <w:kern w:val="2"/>
                <w:sz w:val="20"/>
                <w:szCs w:val="18"/>
                <w:lang w:eastAsia="es-CO"/>
              </w:rPr>
            </w:pPr>
            <w:r w:rsidRPr="00125257">
              <w:rPr>
                <w:rFonts w:ascii="Century Gothic" w:eastAsia="Times New Roman" w:hAnsi="Century Gothic" w:cs="Arial"/>
                <w:color w:val="000000"/>
                <w:kern w:val="2"/>
                <w:sz w:val="20"/>
                <w:szCs w:val="18"/>
                <w:lang w:eastAsia="es-CO"/>
              </w:rPr>
              <w:t>Técnico 2</w:t>
            </w:r>
          </w:p>
        </w:tc>
        <w:tc>
          <w:tcPr>
            <w:tcW w:w="1819" w:type="pct"/>
          </w:tcPr>
          <w:p w:rsidR="001D3C34" w:rsidRPr="00125257" w:rsidRDefault="001D3C34" w:rsidP="00125257">
            <w:pPr>
              <w:pStyle w:val="Sinespaciado1"/>
              <w:numPr>
                <w:ilvl w:val="0"/>
                <w:numId w:val="8"/>
              </w:numPr>
              <w:spacing w:before="100" w:beforeAutospacing="1" w:after="100" w:afterAutospacing="1"/>
              <w:ind w:left="278" w:hanging="278"/>
              <w:rPr>
                <w:rFonts w:ascii="Century Gothic" w:eastAsia="Times New Roman" w:hAnsi="Century Gothic" w:cs="Arial"/>
                <w:kern w:val="2"/>
                <w:sz w:val="20"/>
                <w:szCs w:val="18"/>
              </w:rPr>
            </w:pPr>
            <w:r w:rsidRPr="00125257">
              <w:rPr>
                <w:rFonts w:ascii="Century Gothic" w:hAnsi="Century Gothic" w:cs="Arial"/>
                <w:kern w:val="2"/>
                <w:sz w:val="20"/>
                <w:szCs w:val="18"/>
              </w:rPr>
              <w:t>Tercer nivel en Ing. Agronómica o agropecuario, agroindustrial, o a fin</w:t>
            </w:r>
          </w:p>
        </w:tc>
        <w:tc>
          <w:tcPr>
            <w:tcW w:w="928" w:type="pct"/>
          </w:tcPr>
          <w:p w:rsidR="001D3C34" w:rsidRPr="00125257" w:rsidRDefault="001D3C34" w:rsidP="002B50C3">
            <w:pPr>
              <w:pStyle w:val="Sinespaciado1"/>
              <w:widowControl w:val="0"/>
              <w:spacing w:before="100" w:beforeAutospacing="1" w:after="100" w:afterAutospacing="1"/>
              <w:rPr>
                <w:rFonts w:ascii="Century Gothic" w:eastAsia="Times New Roman" w:hAnsi="Century Gothic" w:cs="Arial"/>
                <w:b/>
                <w:kern w:val="2"/>
                <w:sz w:val="20"/>
                <w:szCs w:val="18"/>
              </w:rPr>
            </w:pPr>
            <w:r w:rsidRPr="00125257">
              <w:rPr>
                <w:rFonts w:ascii="Century Gothic" w:hAnsi="Century Gothic" w:cs="Arial"/>
                <w:b/>
                <w:kern w:val="2"/>
                <w:sz w:val="20"/>
                <w:szCs w:val="18"/>
              </w:rPr>
              <w:t xml:space="preserve">7 </w:t>
            </w:r>
            <w:r w:rsidRPr="00125257">
              <w:rPr>
                <w:rFonts w:ascii="Century Gothic" w:eastAsia="Times New Roman" w:hAnsi="Century Gothic" w:cs="Arial"/>
                <w:kern w:val="2"/>
                <w:sz w:val="20"/>
                <w:szCs w:val="18"/>
              </w:rPr>
              <w:t xml:space="preserve"> años contados a partir del primer título profesional</w:t>
            </w:r>
          </w:p>
        </w:tc>
        <w:tc>
          <w:tcPr>
            <w:tcW w:w="1345" w:type="pct"/>
          </w:tcPr>
          <w:p w:rsidR="001D3C34" w:rsidRPr="00125257" w:rsidRDefault="001D3C34" w:rsidP="00125257">
            <w:pPr>
              <w:pStyle w:val="Sinespaciado1"/>
              <w:widowControl w:val="0"/>
              <w:suppressAutoHyphens/>
              <w:spacing w:before="100" w:beforeAutospacing="1" w:after="100" w:afterAutospacing="1"/>
              <w:rPr>
                <w:rFonts w:ascii="Century Gothic" w:eastAsia="Times New Roman" w:hAnsi="Century Gothic" w:cs="Arial"/>
                <w:kern w:val="2"/>
                <w:sz w:val="20"/>
                <w:szCs w:val="18"/>
              </w:rPr>
            </w:pPr>
            <w:r w:rsidRPr="00125257">
              <w:rPr>
                <w:rFonts w:ascii="Century Gothic" w:eastAsia="Times New Roman" w:hAnsi="Century Gothic" w:cs="Arial"/>
                <w:b/>
                <w:kern w:val="2"/>
                <w:sz w:val="20"/>
                <w:szCs w:val="18"/>
              </w:rPr>
              <w:t xml:space="preserve">2 </w:t>
            </w:r>
            <w:r w:rsidRPr="00125257">
              <w:rPr>
                <w:rFonts w:ascii="Century Gothic" w:eastAsia="Times New Roman" w:hAnsi="Century Gothic" w:cs="Arial"/>
                <w:kern w:val="2"/>
                <w:sz w:val="20"/>
                <w:szCs w:val="18"/>
              </w:rPr>
              <w:t xml:space="preserve">proyectos similares como técnico extensionista en procesos de mejores prácticas agrícolas </w:t>
            </w:r>
          </w:p>
        </w:tc>
      </w:tr>
    </w:tbl>
    <w:p w:rsidR="00125257" w:rsidRPr="006E0B94" w:rsidRDefault="00125257" w:rsidP="00125257">
      <w:pPr>
        <w:pStyle w:val="Sinespaciado1"/>
        <w:widowControl w:val="0"/>
        <w:spacing w:before="100" w:beforeAutospacing="1" w:after="100" w:afterAutospacing="1"/>
        <w:jc w:val="both"/>
        <w:rPr>
          <w:rFonts w:ascii="Century Gothic" w:hAnsi="Century Gothic" w:cs="Arial"/>
          <w:sz w:val="20"/>
          <w:szCs w:val="20"/>
        </w:rPr>
      </w:pPr>
      <w:r w:rsidRPr="006E0B94">
        <w:rPr>
          <w:rFonts w:ascii="Century Gothic" w:hAnsi="Century Gothic" w:cs="Arial"/>
          <w:sz w:val="20"/>
          <w:szCs w:val="20"/>
        </w:rPr>
        <w:t xml:space="preserve">NOTA: Adjuntar para la experiencia de la firma y del personal clave: Copias simples (en físico) PDF (en digital) de los documentos de soporte: títulos, certificados de experiencia, cartas de referencia, contratos, actas de entrega recepción, etc. </w:t>
      </w:r>
    </w:p>
    <w:p w:rsidR="008103D4" w:rsidRPr="00476CED" w:rsidRDefault="008103D4" w:rsidP="008103D4">
      <w:pPr>
        <w:widowControl w:val="0"/>
        <w:autoSpaceDE w:val="0"/>
        <w:autoSpaceDN w:val="0"/>
        <w:adjustRightInd w:val="0"/>
        <w:spacing w:after="240"/>
        <w:jc w:val="both"/>
        <w:rPr>
          <w:rFonts w:ascii="Century Gothic" w:hAnsi="Century Gothic" w:cs="Arial"/>
          <w:sz w:val="20"/>
          <w:szCs w:val="20"/>
        </w:rPr>
      </w:pPr>
      <w:r w:rsidRPr="00476CED">
        <w:rPr>
          <w:rFonts w:ascii="Century Gothic" w:hAnsi="Century Gothic" w:cs="Arial"/>
          <w:color w:val="00000A"/>
          <w:sz w:val="20"/>
          <w:szCs w:val="20"/>
        </w:rPr>
        <w:t xml:space="preserve">Los consultores serán seleccionados conforme a los procedimientos indicados en las </w:t>
      </w:r>
      <w:r w:rsidRPr="00476CED">
        <w:rPr>
          <w:rFonts w:ascii="Century Gothic" w:hAnsi="Century Gothic" w:cs="Arial"/>
          <w:i/>
          <w:iCs/>
          <w:color w:val="00000A"/>
          <w:sz w:val="20"/>
          <w:szCs w:val="20"/>
        </w:rPr>
        <w:t xml:space="preserve">Políticas para la Selección y contratación de Consultores financiados por el Banco Interamericano de Desarrollo </w:t>
      </w:r>
      <w:r w:rsidRPr="00476CED">
        <w:rPr>
          <w:rFonts w:ascii="Century Gothic" w:hAnsi="Century Gothic" w:cs="Arial"/>
          <w:sz w:val="20"/>
          <w:szCs w:val="20"/>
        </w:rPr>
        <w:t xml:space="preserve">(GN-2350-9). </w:t>
      </w:r>
      <w:r w:rsidRPr="00476CED">
        <w:rPr>
          <w:rFonts w:ascii="Century Gothic" w:hAnsi="Century Gothic" w:cs="Arial"/>
          <w:color w:val="00000A"/>
          <w:sz w:val="20"/>
          <w:szCs w:val="20"/>
        </w:rPr>
        <w:t>El método de selección que se aplicará en el concurso será el de: Selección Basada en Calificación de Consultores (SCC</w:t>
      </w:r>
      <w:r w:rsidR="00476CED" w:rsidRPr="00476CED">
        <w:rPr>
          <w:rStyle w:val="Refdenotaalfinal"/>
          <w:rFonts w:ascii="Century Gothic" w:hAnsi="Century Gothic" w:cs="Arial"/>
          <w:color w:val="00000A"/>
          <w:sz w:val="20"/>
          <w:szCs w:val="20"/>
        </w:rPr>
        <w:endnoteReference w:id="2"/>
      </w:r>
      <w:r w:rsidRPr="00476CED">
        <w:rPr>
          <w:rFonts w:ascii="Century Gothic" w:hAnsi="Century Gothic" w:cs="Arial"/>
          <w:color w:val="00000A"/>
          <w:sz w:val="20"/>
          <w:szCs w:val="20"/>
        </w:rPr>
        <w:t xml:space="preserve">). </w:t>
      </w:r>
    </w:p>
    <w:p w:rsidR="00125257" w:rsidRPr="006E0B94" w:rsidRDefault="00125257" w:rsidP="00125257">
      <w:pPr>
        <w:widowControl w:val="0"/>
        <w:autoSpaceDE w:val="0"/>
        <w:autoSpaceDN w:val="0"/>
        <w:adjustRightInd w:val="0"/>
        <w:spacing w:after="240"/>
        <w:jc w:val="both"/>
        <w:rPr>
          <w:rFonts w:ascii="Century Gothic" w:hAnsi="Century Gothic" w:cs="Arial"/>
          <w:color w:val="00000A"/>
          <w:sz w:val="20"/>
          <w:szCs w:val="20"/>
        </w:rPr>
      </w:pPr>
      <w:r w:rsidRPr="006E0B94">
        <w:rPr>
          <w:rFonts w:ascii="Century Gothic" w:hAnsi="Century Gothic" w:cs="Arial"/>
          <w:color w:val="00000A"/>
          <w:sz w:val="20"/>
          <w:szCs w:val="20"/>
        </w:rPr>
        <w:t xml:space="preserve">Los consultores interesados pueden obtener mayor información sobre el proceso a seguir en la dirección indicada al final de este documento en las siguientes horas de lunes a viernes de </w:t>
      </w:r>
      <w:r w:rsidRPr="006E0B94">
        <w:rPr>
          <w:rFonts w:ascii="Century Gothic" w:hAnsi="Century Gothic" w:cs="Arial"/>
          <w:sz w:val="20"/>
          <w:szCs w:val="20"/>
        </w:rPr>
        <w:t xml:space="preserve">08:30 a 16:00 </w:t>
      </w:r>
      <w:r w:rsidRPr="006E0B94">
        <w:rPr>
          <w:rFonts w:ascii="Century Gothic" w:hAnsi="Century Gothic" w:cs="Arial"/>
          <w:color w:val="00000A"/>
          <w:sz w:val="20"/>
          <w:szCs w:val="20"/>
        </w:rPr>
        <w:t xml:space="preserve">y/o al e-mail: cafe@conquito.org.ec </w:t>
      </w:r>
    </w:p>
    <w:p w:rsidR="00125257" w:rsidRPr="006E0B94" w:rsidRDefault="00125257" w:rsidP="00125257">
      <w:pPr>
        <w:widowControl w:val="0"/>
        <w:autoSpaceDE w:val="0"/>
        <w:autoSpaceDN w:val="0"/>
        <w:adjustRightInd w:val="0"/>
        <w:spacing w:after="240"/>
        <w:jc w:val="both"/>
        <w:rPr>
          <w:rFonts w:ascii="Century Gothic" w:hAnsi="Century Gothic" w:cs="Arial"/>
          <w:b/>
          <w:sz w:val="20"/>
          <w:szCs w:val="20"/>
        </w:rPr>
      </w:pPr>
      <w:r w:rsidRPr="006E0B94">
        <w:rPr>
          <w:rFonts w:ascii="Century Gothic" w:hAnsi="Century Gothic" w:cs="Arial"/>
          <w:color w:val="00000A"/>
          <w:sz w:val="20"/>
          <w:szCs w:val="20"/>
        </w:rPr>
        <w:t xml:space="preserve">Las expresiones de interés deberán ser </w:t>
      </w:r>
      <w:r>
        <w:rPr>
          <w:rFonts w:ascii="Century Gothic" w:hAnsi="Century Gothic" w:cs="Arial"/>
          <w:color w:val="00000A"/>
          <w:sz w:val="20"/>
          <w:szCs w:val="20"/>
        </w:rPr>
        <w:t>entregadas en</w:t>
      </w:r>
      <w:r w:rsidRPr="006E0B94">
        <w:rPr>
          <w:rFonts w:ascii="Century Gothic" w:eastAsia="Calibri" w:hAnsi="Century Gothic"/>
          <w:sz w:val="20"/>
          <w:szCs w:val="20"/>
          <w:lang w:eastAsia="es-EC"/>
        </w:rPr>
        <w:t xml:space="preserve"> las oficinas de CONQUITO</w:t>
      </w:r>
      <w:r>
        <w:rPr>
          <w:rFonts w:ascii="Century Gothic" w:eastAsia="Calibri" w:hAnsi="Century Gothic"/>
          <w:sz w:val="20"/>
          <w:szCs w:val="20"/>
          <w:lang w:eastAsia="es-EC"/>
        </w:rPr>
        <w:t xml:space="preserve">, o enviadas </w:t>
      </w:r>
      <w:r w:rsidRPr="006E0B94">
        <w:rPr>
          <w:rFonts w:ascii="Century Gothic" w:hAnsi="Century Gothic" w:cs="Arial"/>
          <w:color w:val="00000A"/>
          <w:sz w:val="20"/>
          <w:szCs w:val="20"/>
        </w:rPr>
        <w:t xml:space="preserve">vía correo regularo correo electrónico </w:t>
      </w:r>
      <w:r>
        <w:rPr>
          <w:rFonts w:ascii="Century Gothic" w:hAnsi="Century Gothic" w:cs="Arial"/>
          <w:b/>
          <w:sz w:val="20"/>
          <w:szCs w:val="20"/>
        </w:rPr>
        <w:t xml:space="preserve">hasta las 16h00 del </w:t>
      </w:r>
      <w:r w:rsidR="00C7214D">
        <w:rPr>
          <w:rFonts w:ascii="Century Gothic" w:hAnsi="Century Gothic" w:cs="Arial"/>
          <w:b/>
          <w:sz w:val="20"/>
          <w:szCs w:val="20"/>
        </w:rPr>
        <w:t>02</w:t>
      </w:r>
      <w:r w:rsidRPr="006E0B94">
        <w:rPr>
          <w:rFonts w:ascii="Century Gothic" w:hAnsi="Century Gothic" w:cs="Arial"/>
          <w:b/>
          <w:sz w:val="20"/>
          <w:szCs w:val="20"/>
        </w:rPr>
        <w:t xml:space="preserve"> de </w:t>
      </w:r>
      <w:r w:rsidR="00C7214D">
        <w:rPr>
          <w:rFonts w:ascii="Century Gothic" w:hAnsi="Century Gothic" w:cs="Arial"/>
          <w:b/>
          <w:sz w:val="20"/>
          <w:szCs w:val="20"/>
        </w:rPr>
        <w:t>mayo</w:t>
      </w:r>
      <w:r w:rsidRPr="006E0B94">
        <w:rPr>
          <w:rFonts w:ascii="Century Gothic" w:hAnsi="Century Gothic" w:cs="Arial"/>
          <w:b/>
          <w:sz w:val="20"/>
          <w:szCs w:val="20"/>
        </w:rPr>
        <w:t xml:space="preserve"> del 2016 </w:t>
      </w:r>
      <w:r w:rsidRPr="006E0B94">
        <w:rPr>
          <w:rFonts w:ascii="Century Gothic" w:hAnsi="Century Gothic" w:cs="Arial"/>
          <w:color w:val="00000A"/>
          <w:sz w:val="20"/>
          <w:szCs w:val="20"/>
        </w:rPr>
        <w:t xml:space="preserve">a las direcciones indicadas a continuación: </w:t>
      </w:r>
    </w:p>
    <w:p w:rsidR="00125257" w:rsidRPr="006E0B94" w:rsidRDefault="00125257" w:rsidP="00125257">
      <w:pPr>
        <w:jc w:val="both"/>
        <w:rPr>
          <w:rFonts w:ascii="Century Gothic" w:hAnsi="Century Gothic" w:cs="Arial"/>
          <w:b/>
          <w:sz w:val="20"/>
          <w:szCs w:val="20"/>
        </w:rPr>
      </w:pPr>
      <w:r w:rsidRPr="006E0B94">
        <w:rPr>
          <w:rFonts w:ascii="Century Gothic" w:hAnsi="Century Gothic" w:cs="Arial"/>
          <w:b/>
          <w:sz w:val="20"/>
          <w:szCs w:val="20"/>
        </w:rPr>
        <w:t>Correo electrónico</w:t>
      </w:r>
      <w:r w:rsidRPr="006E0B94">
        <w:rPr>
          <w:rFonts w:ascii="Century Gothic" w:hAnsi="Century Gothic" w:cs="Arial"/>
          <w:sz w:val="20"/>
          <w:szCs w:val="20"/>
        </w:rPr>
        <w:t>: cafe@conquito.org.ec</w:t>
      </w:r>
    </w:p>
    <w:p w:rsidR="00125257" w:rsidRPr="006E0B94" w:rsidRDefault="00125257" w:rsidP="00125257">
      <w:pPr>
        <w:jc w:val="both"/>
        <w:rPr>
          <w:rFonts w:ascii="Century Gothic" w:hAnsi="Century Gothic" w:cs="Arial"/>
          <w:b/>
          <w:sz w:val="20"/>
          <w:szCs w:val="20"/>
        </w:rPr>
      </w:pPr>
    </w:p>
    <w:p w:rsidR="00125257" w:rsidRPr="006E0B94" w:rsidRDefault="00125257" w:rsidP="00125257">
      <w:p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Los formularios solicitados y los documentos de respaldo se deberán enviar en los siguientes formatos:</w:t>
      </w:r>
    </w:p>
    <w:p w:rsidR="00125257" w:rsidRPr="006E0B94" w:rsidRDefault="00125257" w:rsidP="00125257">
      <w:pPr>
        <w:jc w:val="both"/>
        <w:rPr>
          <w:rFonts w:ascii="Century Gothic" w:eastAsia="Calibri" w:hAnsi="Century Gothic"/>
          <w:sz w:val="20"/>
          <w:szCs w:val="20"/>
          <w:lang w:eastAsia="es-EC"/>
        </w:rPr>
      </w:pPr>
    </w:p>
    <w:p w:rsidR="00125257" w:rsidRPr="006E0B94" w:rsidRDefault="00125257" w:rsidP="00125257">
      <w:pPr>
        <w:pStyle w:val="Prrafodelista"/>
        <w:numPr>
          <w:ilvl w:val="0"/>
          <w:numId w:val="13"/>
        </w:num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Acrobat reader (.pdf) formularios con firmas y los documentos de respaldo.</w:t>
      </w:r>
    </w:p>
    <w:p w:rsidR="00125257" w:rsidRPr="006E0B94" w:rsidRDefault="00125257" w:rsidP="00125257">
      <w:pPr>
        <w:pStyle w:val="Prrafodelista"/>
        <w:numPr>
          <w:ilvl w:val="0"/>
          <w:numId w:val="13"/>
        </w:num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 xml:space="preserve">Word (.doc) </w:t>
      </w:r>
      <w:r>
        <w:rPr>
          <w:rFonts w:ascii="Century Gothic" w:eastAsia="Calibri" w:hAnsi="Century Gothic"/>
          <w:sz w:val="20"/>
          <w:szCs w:val="20"/>
          <w:lang w:eastAsia="es-EC"/>
        </w:rPr>
        <w:t>–</w:t>
      </w:r>
      <w:r w:rsidRPr="006E0B94">
        <w:rPr>
          <w:rFonts w:ascii="Century Gothic" w:eastAsia="Calibri" w:hAnsi="Century Gothic"/>
          <w:sz w:val="20"/>
          <w:szCs w:val="20"/>
          <w:lang w:eastAsia="es-EC"/>
        </w:rPr>
        <w:t xml:space="preserve"> formularios</w:t>
      </w:r>
      <w:r>
        <w:rPr>
          <w:rFonts w:ascii="Century Gothic" w:eastAsia="Calibri" w:hAnsi="Century Gothic"/>
          <w:sz w:val="20"/>
          <w:szCs w:val="20"/>
          <w:lang w:eastAsia="es-EC"/>
        </w:rPr>
        <w:t>.</w:t>
      </w:r>
    </w:p>
    <w:p w:rsidR="00125257" w:rsidRPr="006E0B94" w:rsidRDefault="00125257" w:rsidP="00125257">
      <w:pPr>
        <w:pStyle w:val="Prrafodelista"/>
        <w:numPr>
          <w:ilvl w:val="0"/>
          <w:numId w:val="13"/>
        </w:num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 xml:space="preserve">Excel (.xls) </w:t>
      </w:r>
      <w:r>
        <w:rPr>
          <w:rFonts w:ascii="Century Gothic" w:eastAsia="Calibri" w:hAnsi="Century Gothic"/>
          <w:sz w:val="20"/>
          <w:szCs w:val="20"/>
          <w:lang w:eastAsia="es-EC"/>
        </w:rPr>
        <w:t>–</w:t>
      </w:r>
      <w:r w:rsidRPr="006E0B94">
        <w:rPr>
          <w:rFonts w:ascii="Century Gothic" w:eastAsia="Calibri" w:hAnsi="Century Gothic"/>
          <w:sz w:val="20"/>
          <w:szCs w:val="20"/>
          <w:lang w:eastAsia="es-EC"/>
        </w:rPr>
        <w:t xml:space="preserve"> formularios</w:t>
      </w:r>
      <w:r>
        <w:rPr>
          <w:rFonts w:ascii="Century Gothic" w:eastAsia="Calibri" w:hAnsi="Century Gothic"/>
          <w:sz w:val="20"/>
          <w:szCs w:val="20"/>
          <w:lang w:eastAsia="es-EC"/>
        </w:rPr>
        <w:t>.</w:t>
      </w:r>
    </w:p>
    <w:p w:rsidR="00125257" w:rsidRPr="006E0B94" w:rsidRDefault="00125257" w:rsidP="00125257">
      <w:pPr>
        <w:jc w:val="both"/>
        <w:rPr>
          <w:rFonts w:ascii="Century Gothic" w:eastAsia="Calibri" w:hAnsi="Century Gothic"/>
          <w:sz w:val="20"/>
          <w:szCs w:val="20"/>
          <w:lang w:eastAsia="es-EC"/>
        </w:rPr>
      </w:pPr>
    </w:p>
    <w:p w:rsidR="00125257" w:rsidRPr="006E0B94" w:rsidRDefault="00125257" w:rsidP="00125257">
      <w:p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 xml:space="preserve">Los archivos que excedan los </w:t>
      </w:r>
      <w:r w:rsidRPr="006E0B94">
        <w:rPr>
          <w:rFonts w:ascii="Century Gothic" w:eastAsia="Calibri" w:hAnsi="Century Gothic"/>
          <w:color w:val="FF0000"/>
          <w:sz w:val="20"/>
          <w:szCs w:val="20"/>
          <w:lang w:eastAsia="es-EC"/>
        </w:rPr>
        <w:t>6Mb</w:t>
      </w:r>
      <w:r w:rsidRPr="006E0B94">
        <w:rPr>
          <w:rFonts w:ascii="Century Gothic" w:eastAsia="Calibri" w:hAnsi="Century Gothic"/>
          <w:sz w:val="20"/>
          <w:szCs w:val="20"/>
          <w:lang w:eastAsia="es-EC"/>
        </w:rPr>
        <w:t xml:space="preserve"> pueden remitirnos por: www.wetransfer.com, transfer.pcloud.com o cualquier otro medio similar.</w:t>
      </w:r>
    </w:p>
    <w:p w:rsidR="00125257" w:rsidRPr="006E0B94" w:rsidRDefault="00125257" w:rsidP="00125257">
      <w:pPr>
        <w:jc w:val="both"/>
        <w:rPr>
          <w:rFonts w:ascii="Century Gothic" w:hAnsi="Century Gothic" w:cs="Arial"/>
          <w:sz w:val="20"/>
          <w:szCs w:val="20"/>
        </w:rPr>
      </w:pPr>
    </w:p>
    <w:p w:rsidR="00125257" w:rsidRPr="006E0B94" w:rsidRDefault="00125257" w:rsidP="00125257">
      <w:pPr>
        <w:jc w:val="both"/>
        <w:rPr>
          <w:rFonts w:ascii="Century Gothic" w:hAnsi="Century Gothic" w:cs="Arial"/>
          <w:b/>
          <w:sz w:val="20"/>
          <w:szCs w:val="20"/>
        </w:rPr>
      </w:pPr>
      <w:r w:rsidRPr="006E0B94">
        <w:rPr>
          <w:rFonts w:ascii="Century Gothic" w:hAnsi="Century Gothic" w:cs="Arial"/>
          <w:b/>
          <w:sz w:val="20"/>
          <w:szCs w:val="20"/>
        </w:rPr>
        <w:t xml:space="preserve">Correo regular </w:t>
      </w:r>
      <w:r w:rsidRPr="006E0B94">
        <w:rPr>
          <w:rFonts w:ascii="Century Gothic" w:eastAsia="Calibri" w:hAnsi="Century Gothic"/>
          <w:b/>
          <w:sz w:val="20"/>
          <w:szCs w:val="20"/>
          <w:lang w:eastAsia="es-EC"/>
        </w:rPr>
        <w:t>o en las oficinas de CONQUITO dirigido a</w:t>
      </w:r>
      <w:r w:rsidRPr="006E0B94">
        <w:rPr>
          <w:rFonts w:ascii="Century Gothic" w:hAnsi="Century Gothic" w:cs="Arial"/>
          <w:b/>
          <w:sz w:val="20"/>
          <w:szCs w:val="20"/>
        </w:rPr>
        <w:t xml:space="preserve">: </w:t>
      </w:r>
    </w:p>
    <w:p w:rsidR="00125257" w:rsidRPr="006E0B94"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p>
    <w:p w:rsidR="00125257" w:rsidRPr="006E0B94"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Pr>
          <w:rFonts w:ascii="Century Gothic" w:eastAsia="Calibri" w:hAnsi="Century Gothic"/>
          <w:sz w:val="20"/>
          <w:szCs w:val="20"/>
          <w:lang w:eastAsia="es-EC"/>
        </w:rPr>
        <w:t>Coordinador Cadenas Productivas.</w:t>
      </w:r>
    </w:p>
    <w:p w:rsidR="00125257" w:rsidRPr="006E0B94"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Proyecto CONQUITO-BID/FOMIN</w:t>
      </w:r>
      <w:r>
        <w:rPr>
          <w:rFonts w:ascii="Century Gothic" w:eastAsia="Calibri" w:hAnsi="Century Gothic"/>
          <w:sz w:val="20"/>
          <w:szCs w:val="20"/>
          <w:lang w:eastAsia="es-EC"/>
        </w:rPr>
        <w:t>.</w:t>
      </w:r>
    </w:p>
    <w:p w:rsidR="00125257" w:rsidRPr="006E0B94"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 xml:space="preserve">Dirección: Av. Maldonado Oe1-172 y Carlos María de la Torre, </w:t>
      </w:r>
    </w:p>
    <w:p w:rsidR="00125257" w:rsidRPr="006E0B94" w:rsidRDefault="00125257" w:rsidP="00125257">
      <w:pPr>
        <w:pStyle w:val="Prrafodelista"/>
        <w:widowControl w:val="0"/>
        <w:autoSpaceDE w:val="0"/>
        <w:autoSpaceDN w:val="0"/>
        <w:adjustRightInd w:val="0"/>
        <w:ind w:left="0"/>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 xml:space="preserve">Quito- ECUADOR, oficina de recepción. </w:t>
      </w:r>
    </w:p>
    <w:p w:rsidR="00125257" w:rsidRPr="006E0B94" w:rsidRDefault="00125257" w:rsidP="00125257">
      <w:p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Telfs: +593.2.3989000</w:t>
      </w:r>
      <w:r>
        <w:rPr>
          <w:rFonts w:ascii="Century Gothic" w:eastAsia="Calibri" w:hAnsi="Century Gothic"/>
          <w:sz w:val="20"/>
          <w:szCs w:val="20"/>
          <w:lang w:eastAsia="es-EC"/>
        </w:rPr>
        <w:t>.</w:t>
      </w:r>
    </w:p>
    <w:p w:rsidR="00125257" w:rsidRPr="006E0B94" w:rsidRDefault="00125257" w:rsidP="00125257">
      <w:pPr>
        <w:jc w:val="both"/>
        <w:rPr>
          <w:rFonts w:ascii="Century Gothic" w:hAnsi="Century Gothic" w:cs="Arial"/>
          <w:sz w:val="20"/>
          <w:szCs w:val="20"/>
        </w:rPr>
      </w:pPr>
    </w:p>
    <w:p w:rsidR="00125257" w:rsidRPr="006E0B94" w:rsidRDefault="00125257" w:rsidP="00125257">
      <w:p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El sobre cerrado incluirá:</w:t>
      </w:r>
    </w:p>
    <w:p w:rsidR="00125257" w:rsidRPr="006E0B94" w:rsidRDefault="00125257" w:rsidP="00125257">
      <w:pPr>
        <w:jc w:val="both"/>
        <w:rPr>
          <w:rFonts w:ascii="Century Gothic" w:eastAsia="Calibri" w:hAnsi="Century Gothic"/>
          <w:sz w:val="20"/>
          <w:szCs w:val="20"/>
          <w:lang w:eastAsia="es-EC"/>
        </w:rPr>
      </w:pPr>
    </w:p>
    <w:p w:rsidR="00125257" w:rsidRPr="006E0B94" w:rsidRDefault="00125257" w:rsidP="00125257">
      <w:pPr>
        <w:pStyle w:val="Prrafodelista"/>
        <w:numPr>
          <w:ilvl w:val="0"/>
          <w:numId w:val="14"/>
        </w:numPr>
        <w:jc w:val="both"/>
        <w:rPr>
          <w:rFonts w:ascii="Century Gothic" w:hAnsi="Century Gothic" w:cs="Arial"/>
          <w:sz w:val="20"/>
          <w:szCs w:val="20"/>
        </w:rPr>
      </w:pPr>
      <w:r w:rsidRPr="006E0B94">
        <w:rPr>
          <w:rFonts w:ascii="Century Gothic" w:hAnsi="Century Gothic" w:cs="Arial"/>
          <w:sz w:val="20"/>
          <w:szCs w:val="20"/>
        </w:rPr>
        <w:t xml:space="preserve">Expresión de interés en forma física (formularios y documentos de respaldo). </w:t>
      </w:r>
    </w:p>
    <w:p w:rsidR="00125257" w:rsidRPr="006E0B94" w:rsidRDefault="00125257" w:rsidP="00125257">
      <w:pPr>
        <w:pStyle w:val="Prrafodelista"/>
        <w:numPr>
          <w:ilvl w:val="0"/>
          <w:numId w:val="14"/>
        </w:numPr>
        <w:jc w:val="both"/>
        <w:rPr>
          <w:rFonts w:ascii="Century Gothic" w:eastAsia="Calibri" w:hAnsi="Century Gothic"/>
          <w:sz w:val="20"/>
          <w:szCs w:val="20"/>
          <w:lang w:eastAsia="es-EC"/>
        </w:rPr>
      </w:pPr>
      <w:r w:rsidRPr="006E0B94">
        <w:rPr>
          <w:rFonts w:ascii="Century Gothic" w:hAnsi="Century Gothic" w:cs="Arial"/>
          <w:sz w:val="20"/>
          <w:szCs w:val="20"/>
        </w:rPr>
        <w:t>Expresión de interés en forma</w:t>
      </w:r>
      <w:r>
        <w:rPr>
          <w:rFonts w:ascii="Century Gothic" w:hAnsi="Century Gothic" w:cs="Arial"/>
          <w:sz w:val="20"/>
          <w:szCs w:val="20"/>
        </w:rPr>
        <w:t>to</w:t>
      </w:r>
      <w:r w:rsidRPr="006E0B94">
        <w:rPr>
          <w:rFonts w:ascii="Century Gothic" w:hAnsi="Century Gothic" w:cs="Arial"/>
          <w:sz w:val="20"/>
          <w:szCs w:val="20"/>
        </w:rPr>
        <w:t xml:space="preserve"> digital</w:t>
      </w:r>
      <w:r>
        <w:rPr>
          <w:rFonts w:ascii="Century Gothic" w:hAnsi="Century Gothic" w:cs="Arial"/>
          <w:sz w:val="20"/>
          <w:szCs w:val="20"/>
        </w:rPr>
        <w:t xml:space="preserve">, documentación </w:t>
      </w:r>
      <w:r w:rsidRPr="006E0B94">
        <w:rPr>
          <w:rFonts w:ascii="Century Gothic" w:hAnsi="Century Gothic" w:cs="Arial"/>
          <w:sz w:val="20"/>
          <w:szCs w:val="20"/>
        </w:rPr>
        <w:t xml:space="preserve">en </w:t>
      </w:r>
      <w:r w:rsidRPr="006E0B94">
        <w:rPr>
          <w:rFonts w:ascii="Century Gothic" w:eastAsia="Calibri" w:hAnsi="Century Gothic"/>
          <w:sz w:val="20"/>
          <w:szCs w:val="20"/>
          <w:lang w:eastAsia="es-EC"/>
        </w:rPr>
        <w:t>CD con los formularios solicitados y los documentos de respaldo en los siguientes formatos:</w:t>
      </w:r>
    </w:p>
    <w:p w:rsidR="00125257" w:rsidRPr="006E0B94" w:rsidRDefault="00125257" w:rsidP="00125257">
      <w:pPr>
        <w:jc w:val="both"/>
        <w:rPr>
          <w:rFonts w:ascii="Century Gothic" w:eastAsia="Calibri" w:hAnsi="Century Gothic"/>
          <w:sz w:val="20"/>
          <w:szCs w:val="20"/>
          <w:lang w:eastAsia="es-EC"/>
        </w:rPr>
      </w:pPr>
    </w:p>
    <w:p w:rsidR="00125257" w:rsidRPr="006E0B94" w:rsidRDefault="00125257" w:rsidP="00125257">
      <w:pPr>
        <w:pStyle w:val="Prrafodelista"/>
        <w:numPr>
          <w:ilvl w:val="1"/>
          <w:numId w:val="14"/>
        </w:num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Acrobat reader (.pdf) formularios con firmas y los documentos de respaldo.</w:t>
      </w:r>
    </w:p>
    <w:p w:rsidR="00125257" w:rsidRPr="006E0B94" w:rsidRDefault="00125257" w:rsidP="00125257">
      <w:pPr>
        <w:pStyle w:val="Prrafodelista"/>
        <w:numPr>
          <w:ilvl w:val="1"/>
          <w:numId w:val="14"/>
        </w:num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 xml:space="preserve">Word (.doc) </w:t>
      </w:r>
      <w:r>
        <w:rPr>
          <w:rFonts w:ascii="Century Gothic" w:eastAsia="Calibri" w:hAnsi="Century Gothic"/>
          <w:sz w:val="20"/>
          <w:szCs w:val="20"/>
          <w:lang w:eastAsia="es-EC"/>
        </w:rPr>
        <w:t>–</w:t>
      </w:r>
      <w:r w:rsidRPr="006E0B94">
        <w:rPr>
          <w:rFonts w:ascii="Century Gothic" w:eastAsia="Calibri" w:hAnsi="Century Gothic"/>
          <w:sz w:val="20"/>
          <w:szCs w:val="20"/>
          <w:lang w:eastAsia="es-EC"/>
        </w:rPr>
        <w:t xml:space="preserve"> formularios</w:t>
      </w:r>
      <w:r>
        <w:rPr>
          <w:rFonts w:ascii="Century Gothic" w:eastAsia="Calibri" w:hAnsi="Century Gothic"/>
          <w:sz w:val="20"/>
          <w:szCs w:val="20"/>
          <w:lang w:eastAsia="es-EC"/>
        </w:rPr>
        <w:t>.</w:t>
      </w:r>
    </w:p>
    <w:p w:rsidR="00125257" w:rsidRPr="006E0B94" w:rsidRDefault="00125257" w:rsidP="00125257">
      <w:pPr>
        <w:pStyle w:val="Prrafodelista"/>
        <w:numPr>
          <w:ilvl w:val="1"/>
          <w:numId w:val="14"/>
        </w:numPr>
        <w:jc w:val="both"/>
        <w:rPr>
          <w:rFonts w:ascii="Century Gothic" w:eastAsia="Calibri" w:hAnsi="Century Gothic"/>
          <w:sz w:val="20"/>
          <w:szCs w:val="20"/>
          <w:lang w:eastAsia="es-EC"/>
        </w:rPr>
      </w:pPr>
      <w:r w:rsidRPr="006E0B94">
        <w:rPr>
          <w:rFonts w:ascii="Century Gothic" w:eastAsia="Calibri" w:hAnsi="Century Gothic"/>
          <w:sz w:val="20"/>
          <w:szCs w:val="20"/>
          <w:lang w:eastAsia="es-EC"/>
        </w:rPr>
        <w:t xml:space="preserve">Excel (.xls) </w:t>
      </w:r>
      <w:r>
        <w:rPr>
          <w:rFonts w:ascii="Century Gothic" w:eastAsia="Calibri" w:hAnsi="Century Gothic"/>
          <w:sz w:val="20"/>
          <w:szCs w:val="20"/>
          <w:lang w:eastAsia="es-EC"/>
        </w:rPr>
        <w:t>–</w:t>
      </w:r>
      <w:r w:rsidRPr="006E0B94">
        <w:rPr>
          <w:rFonts w:ascii="Century Gothic" w:eastAsia="Calibri" w:hAnsi="Century Gothic"/>
          <w:sz w:val="20"/>
          <w:szCs w:val="20"/>
          <w:lang w:eastAsia="es-EC"/>
        </w:rPr>
        <w:t xml:space="preserve"> formularios</w:t>
      </w:r>
      <w:r>
        <w:rPr>
          <w:rFonts w:ascii="Century Gothic" w:eastAsia="Calibri" w:hAnsi="Century Gothic"/>
          <w:sz w:val="20"/>
          <w:szCs w:val="20"/>
          <w:lang w:eastAsia="es-EC"/>
        </w:rPr>
        <w:t>.</w:t>
      </w:r>
    </w:p>
    <w:p w:rsidR="00125257" w:rsidRPr="006E0B94" w:rsidRDefault="00125257" w:rsidP="00125257">
      <w:pPr>
        <w:jc w:val="both"/>
        <w:rPr>
          <w:rFonts w:ascii="Century Gothic" w:hAnsi="Century Gothic"/>
          <w:iCs/>
          <w:sz w:val="20"/>
          <w:szCs w:val="20"/>
        </w:rPr>
      </w:pPr>
    </w:p>
    <w:p w:rsidR="00125257" w:rsidRDefault="00125257" w:rsidP="00125257">
      <w:pPr>
        <w:jc w:val="both"/>
        <w:rPr>
          <w:rFonts w:ascii="Century Gothic" w:hAnsi="Century Gothic" w:cs="Arial"/>
          <w:sz w:val="20"/>
          <w:szCs w:val="20"/>
        </w:rPr>
      </w:pPr>
      <w:r w:rsidRPr="006E0B94">
        <w:rPr>
          <w:rFonts w:ascii="Century Gothic" w:hAnsi="Century Gothic"/>
          <w:iCs/>
          <w:sz w:val="20"/>
          <w:szCs w:val="20"/>
        </w:rPr>
        <w:t>El Contratante no se responsabilizará en caso de que el correo electrónico o cualquiera de los archivos anexos, no se reciban, sea imposible su apertura, resulten dañados o su contenido resulte ilegible para el software destinado a su lectura (Acrobat Reader, Microsoft Office Word o Excel para Windows 2003), aunque ello se deba a la aplicación de software antivirus, actualizaciones u otros mecanismos de seguridad aplicados por el Contratante</w:t>
      </w:r>
      <w:r w:rsidRPr="006E0B94">
        <w:rPr>
          <w:rFonts w:ascii="Century Gothic" w:hAnsi="Century Gothic"/>
          <w:i/>
          <w:iCs/>
          <w:sz w:val="20"/>
          <w:szCs w:val="20"/>
        </w:rPr>
        <w:t>.</w:t>
      </w:r>
    </w:p>
    <w:sectPr w:rsidR="00125257" w:rsidSect="008103D4">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33D" w:rsidRDefault="00A7333D" w:rsidP="00476CED">
      <w:r>
        <w:separator/>
      </w:r>
    </w:p>
  </w:endnote>
  <w:endnote w:type="continuationSeparator" w:id="1">
    <w:p w:rsidR="00A7333D" w:rsidRDefault="00A7333D" w:rsidP="00476CED">
      <w:r>
        <w:continuationSeparator/>
      </w:r>
    </w:p>
  </w:endnote>
  <w:endnote w:id="2">
    <w:p w:rsidR="00476CED" w:rsidRPr="003F28C7" w:rsidRDefault="00476CED" w:rsidP="00476CED">
      <w:pPr>
        <w:pStyle w:val="Default"/>
        <w:rPr>
          <w:rFonts w:ascii="Century Gothic" w:hAnsi="Century Gothic" w:cstheme="minorBidi"/>
          <w:b/>
          <w:iCs/>
          <w:color w:val="auto"/>
          <w:sz w:val="16"/>
          <w:szCs w:val="16"/>
          <w:lang w:val="es-ES_tradnl"/>
        </w:rPr>
      </w:pPr>
      <w:r>
        <w:rPr>
          <w:rStyle w:val="Refdenotaalfinal"/>
        </w:rPr>
        <w:endnoteRef/>
      </w:r>
      <w:r w:rsidRPr="003F28C7">
        <w:rPr>
          <w:rFonts w:ascii="Century Gothic" w:hAnsi="Century Gothic" w:cstheme="minorBidi"/>
          <w:b/>
          <w:iCs/>
          <w:color w:val="auto"/>
          <w:sz w:val="16"/>
          <w:szCs w:val="16"/>
          <w:lang w:val="es-ES_tradnl"/>
        </w:rPr>
        <w:t xml:space="preserve">Selección Basada en las Calificaciones de los Consultores (SCC) </w:t>
      </w:r>
    </w:p>
    <w:p w:rsidR="00476CED" w:rsidRPr="003F28C7" w:rsidRDefault="00476CED" w:rsidP="00476CED">
      <w:pPr>
        <w:pStyle w:val="Default"/>
        <w:rPr>
          <w:rFonts w:ascii="Century Gothic" w:hAnsi="Century Gothic" w:cstheme="minorBidi"/>
          <w:iCs/>
          <w:color w:val="auto"/>
          <w:sz w:val="16"/>
          <w:szCs w:val="16"/>
          <w:lang w:val="es-ES_tradnl"/>
        </w:rPr>
      </w:pPr>
    </w:p>
    <w:p w:rsidR="00476CED" w:rsidRPr="003F28C7" w:rsidRDefault="00476CED" w:rsidP="00476CED">
      <w:pPr>
        <w:jc w:val="both"/>
        <w:rPr>
          <w:rFonts w:ascii="Century Gothic" w:hAnsi="Century Gothic"/>
          <w:iCs/>
          <w:sz w:val="16"/>
          <w:szCs w:val="16"/>
        </w:rPr>
      </w:pPr>
      <w:r w:rsidRPr="003F28C7">
        <w:rPr>
          <w:rFonts w:ascii="Century Gothic" w:hAnsi="Century Gothic"/>
          <w:iCs/>
          <w:sz w:val="16"/>
          <w:szCs w:val="16"/>
        </w:rPr>
        <w:t>3.7 Este método se puede utilizar para servicios menores para los cuales no se justifica ni la preparación ni la evaluación de propuestas competitivas. En tales casos, el Prestatario preparará los TR, solicitará expresiones de interés e información sobre la experiencia y la competencia de los consultores en lo que respecta al trabajo, confeccionará una lista corta y seleccionará a la firma que tenga las calificaciones y las referencias más apropiadas. Se pedirá a la firma seleccionada que presente una propuesta técnica conjuntamente con una propuesta de precio y se la invitará luego a negociar el contrato.</w:t>
      </w:r>
    </w:p>
    <w:p w:rsidR="00476CED" w:rsidRPr="00476CED" w:rsidRDefault="00476CED">
      <w:pPr>
        <w:pStyle w:val="Textonotaalfinal"/>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ＭＳ ゴシック">
    <w:altName w:val="ＭＳ ゴシック"/>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33D" w:rsidRDefault="00A7333D" w:rsidP="00476CED">
      <w:r>
        <w:separator/>
      </w:r>
    </w:p>
  </w:footnote>
  <w:footnote w:type="continuationSeparator" w:id="1">
    <w:p w:rsidR="00A7333D" w:rsidRDefault="00A7333D" w:rsidP="00476C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7F3DCE"/>
    <w:multiLevelType w:val="hybridMultilevel"/>
    <w:tmpl w:val="A37EB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7452"/>
        </w:tabs>
        <w:ind w:left="74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4">
    <w:nsid w:val="12877236"/>
    <w:multiLevelType w:val="multilevel"/>
    <w:tmpl w:val="12966D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3A1B22"/>
    <w:multiLevelType w:val="hybridMultilevel"/>
    <w:tmpl w:val="E99823D8"/>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nsid w:val="3DB10246"/>
    <w:multiLevelType w:val="hybridMultilevel"/>
    <w:tmpl w:val="CB948D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6E4381"/>
    <w:multiLevelType w:val="hybridMultilevel"/>
    <w:tmpl w:val="CB4EF4CE"/>
    <w:lvl w:ilvl="0" w:tplc="D374852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FC12B49"/>
    <w:multiLevelType w:val="hybridMultilevel"/>
    <w:tmpl w:val="87BCC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090669"/>
    <w:multiLevelType w:val="hybridMultilevel"/>
    <w:tmpl w:val="4DECD0EC"/>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nsid w:val="627D10C3"/>
    <w:multiLevelType w:val="hybridMultilevel"/>
    <w:tmpl w:val="F70A0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8706EA"/>
    <w:multiLevelType w:val="hybridMultilevel"/>
    <w:tmpl w:val="425E89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B4F64E4"/>
    <w:multiLevelType w:val="hybridMultilevel"/>
    <w:tmpl w:val="176270B4"/>
    <w:lvl w:ilvl="0" w:tplc="CF0A6EE0">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13">
    <w:nsid w:val="7C97796B"/>
    <w:multiLevelType w:val="multilevel"/>
    <w:tmpl w:val="B8A6553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8"/>
  </w:num>
  <w:num w:numId="4">
    <w:abstractNumId w:val="10"/>
  </w:num>
  <w:num w:numId="5">
    <w:abstractNumId w:val="3"/>
  </w:num>
  <w:num w:numId="6">
    <w:abstractNumId w:val="13"/>
  </w:num>
  <w:num w:numId="7">
    <w:abstractNumId w:val="4"/>
  </w:num>
  <w:num w:numId="8">
    <w:abstractNumId w:val="7"/>
  </w:num>
  <w:num w:numId="9">
    <w:abstractNumId w:val="9"/>
  </w:num>
  <w:num w:numId="10">
    <w:abstractNumId w:val="5"/>
  </w:num>
  <w:num w:numId="11">
    <w:abstractNumId w:val="12"/>
  </w:num>
  <w:num w:numId="12">
    <w:abstractNumId w:val="2"/>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useFELayout/>
  </w:compat>
  <w:rsids>
    <w:rsidRoot w:val="008103D4"/>
    <w:rsid w:val="0000215E"/>
    <w:rsid w:val="000649D7"/>
    <w:rsid w:val="000F39A2"/>
    <w:rsid w:val="00125257"/>
    <w:rsid w:val="001D3C34"/>
    <w:rsid w:val="001D68DA"/>
    <w:rsid w:val="0024221B"/>
    <w:rsid w:val="002D4C13"/>
    <w:rsid w:val="003868A8"/>
    <w:rsid w:val="00476CED"/>
    <w:rsid w:val="00483342"/>
    <w:rsid w:val="004850AA"/>
    <w:rsid w:val="004E05B7"/>
    <w:rsid w:val="0052452B"/>
    <w:rsid w:val="005A08FD"/>
    <w:rsid w:val="00601EEC"/>
    <w:rsid w:val="0060561E"/>
    <w:rsid w:val="007E3D45"/>
    <w:rsid w:val="0080562A"/>
    <w:rsid w:val="008103D4"/>
    <w:rsid w:val="00841292"/>
    <w:rsid w:val="00A567A4"/>
    <w:rsid w:val="00A7333D"/>
    <w:rsid w:val="00A77C16"/>
    <w:rsid w:val="00AA5888"/>
    <w:rsid w:val="00C06515"/>
    <w:rsid w:val="00C7214D"/>
    <w:rsid w:val="00C8155F"/>
    <w:rsid w:val="00CD3043"/>
    <w:rsid w:val="00D17938"/>
    <w:rsid w:val="00D301E9"/>
    <w:rsid w:val="00F141A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F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03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103D4"/>
    <w:rPr>
      <w:rFonts w:ascii="Lucida Grande" w:hAnsi="Lucida Grande" w:cs="Lucida Grande"/>
      <w:sz w:val="18"/>
      <w:szCs w:val="18"/>
    </w:rPr>
  </w:style>
  <w:style w:type="paragraph" w:styleId="Prrafodelista">
    <w:name w:val="List Paragraph"/>
    <w:aliases w:val="Párrafo de lista SUBCAPITULO"/>
    <w:basedOn w:val="Normal"/>
    <w:link w:val="PrrafodelistaCar"/>
    <w:uiPriority w:val="34"/>
    <w:qFormat/>
    <w:rsid w:val="00C06515"/>
    <w:pPr>
      <w:ind w:left="720"/>
      <w:contextualSpacing/>
    </w:pPr>
  </w:style>
  <w:style w:type="paragraph" w:customStyle="1" w:styleId="Newpage">
    <w:name w:val="Newpage"/>
    <w:basedOn w:val="Normal"/>
    <w:rsid w:val="00D17938"/>
    <w:pPr>
      <w:tabs>
        <w:tab w:val="left" w:pos="3060"/>
      </w:tabs>
      <w:jc w:val="center"/>
    </w:pPr>
    <w:rPr>
      <w:rFonts w:ascii="Times New Roman" w:eastAsia="Times New Roman" w:hAnsi="Times New Roman" w:cs="Times New Roman"/>
      <w:b/>
      <w:smallCaps/>
      <w:szCs w:val="20"/>
      <w:lang w:val="es-ES"/>
    </w:rPr>
  </w:style>
  <w:style w:type="paragraph" w:styleId="Ttulo">
    <w:name w:val="Title"/>
    <w:basedOn w:val="Normal"/>
    <w:link w:val="TtuloCar"/>
    <w:uiPriority w:val="99"/>
    <w:qFormat/>
    <w:rsid w:val="00F141A2"/>
    <w:pPr>
      <w:jc w:val="center"/>
    </w:pPr>
    <w:rPr>
      <w:rFonts w:ascii="Times New Roman" w:eastAsia="Times New Roman" w:hAnsi="Times New Roman" w:cs="Times New Roman"/>
      <w:b/>
      <w:bCs/>
      <w:szCs w:val="20"/>
      <w:lang w:val="es-EC"/>
    </w:rPr>
  </w:style>
  <w:style w:type="character" w:customStyle="1" w:styleId="TtuloCar">
    <w:name w:val="Título Car"/>
    <w:basedOn w:val="Fuentedeprrafopredeter"/>
    <w:link w:val="Ttulo"/>
    <w:uiPriority w:val="99"/>
    <w:rsid w:val="00F141A2"/>
    <w:rPr>
      <w:rFonts w:ascii="Times New Roman" w:eastAsia="Times New Roman" w:hAnsi="Times New Roman" w:cs="Times New Roman"/>
      <w:b/>
      <w:bCs/>
      <w:szCs w:val="20"/>
      <w:lang w:val="es-EC"/>
    </w:rPr>
  </w:style>
  <w:style w:type="paragraph" w:customStyle="1" w:styleId="Chapter">
    <w:name w:val="Chapter"/>
    <w:basedOn w:val="Normal"/>
    <w:next w:val="Normal"/>
    <w:uiPriority w:val="99"/>
    <w:rsid w:val="00F141A2"/>
    <w:pPr>
      <w:numPr>
        <w:numId w:val="5"/>
      </w:numPr>
      <w:tabs>
        <w:tab w:val="left" w:pos="1440"/>
      </w:tabs>
      <w:spacing w:after="240"/>
      <w:jc w:val="center"/>
    </w:pPr>
    <w:rPr>
      <w:rFonts w:ascii="Times New Roman" w:eastAsia="Times New Roman" w:hAnsi="Times New Roman" w:cs="Times New Roman"/>
      <w:b/>
      <w:smallCaps/>
      <w:noProof/>
      <w:szCs w:val="20"/>
      <w:lang w:val="en-US"/>
    </w:rPr>
  </w:style>
  <w:style w:type="paragraph" w:customStyle="1" w:styleId="Paragraph">
    <w:name w:val="Paragraph"/>
    <w:aliases w:val="p,PARAGRAPH,PG,pa,at"/>
    <w:basedOn w:val="Sangradetextonormal"/>
    <w:link w:val="ParagraphChar"/>
    <w:uiPriority w:val="99"/>
    <w:rsid w:val="00F141A2"/>
    <w:pPr>
      <w:numPr>
        <w:ilvl w:val="1"/>
        <w:numId w:val="5"/>
      </w:numPr>
      <w:spacing w:before="120"/>
      <w:jc w:val="both"/>
      <w:outlineLvl w:val="1"/>
    </w:pPr>
    <w:rPr>
      <w:rFonts w:ascii="Times New Roman" w:eastAsia="Times New Roman" w:hAnsi="Times New Roman" w:cs="Times New Roman"/>
      <w:szCs w:val="20"/>
      <w:lang w:val="en-US"/>
    </w:rPr>
  </w:style>
  <w:style w:type="paragraph" w:customStyle="1" w:styleId="subpar">
    <w:name w:val="subpar"/>
    <w:basedOn w:val="Sangra3detindependiente"/>
    <w:uiPriority w:val="99"/>
    <w:rsid w:val="00F141A2"/>
    <w:pPr>
      <w:numPr>
        <w:ilvl w:val="2"/>
        <w:numId w:val="5"/>
      </w:numPr>
      <w:tabs>
        <w:tab w:val="clear" w:pos="7452"/>
      </w:tabs>
      <w:spacing w:before="120"/>
      <w:ind w:left="283" w:firstLine="0"/>
      <w:jc w:val="both"/>
      <w:outlineLvl w:val="2"/>
    </w:pPr>
    <w:rPr>
      <w:rFonts w:ascii="Times New Roman" w:eastAsia="Times New Roman" w:hAnsi="Times New Roman" w:cs="Times New Roman"/>
      <w:sz w:val="24"/>
      <w:szCs w:val="20"/>
      <w:lang w:val="en-US"/>
    </w:rPr>
  </w:style>
  <w:style w:type="paragraph" w:customStyle="1" w:styleId="SubSubPar">
    <w:name w:val="SubSubPar"/>
    <w:basedOn w:val="subpar"/>
    <w:uiPriority w:val="99"/>
    <w:rsid w:val="00F141A2"/>
    <w:pPr>
      <w:numPr>
        <w:ilvl w:val="3"/>
      </w:numPr>
      <w:tabs>
        <w:tab w:val="clear" w:pos="1584"/>
        <w:tab w:val="left" w:pos="0"/>
      </w:tabs>
    </w:pPr>
  </w:style>
  <w:style w:type="character" w:customStyle="1" w:styleId="ParagraphChar">
    <w:name w:val="Paragraph Char"/>
    <w:link w:val="Paragraph"/>
    <w:uiPriority w:val="99"/>
    <w:locked/>
    <w:rsid w:val="00F141A2"/>
    <w:rPr>
      <w:rFonts w:ascii="Times New Roman" w:eastAsia="Times New Roman" w:hAnsi="Times New Roman" w:cs="Times New Roman"/>
      <w:szCs w:val="20"/>
      <w:lang w:val="en-US"/>
    </w:rPr>
  </w:style>
  <w:style w:type="paragraph" w:styleId="Sangradetextonormal">
    <w:name w:val="Body Text Indent"/>
    <w:basedOn w:val="Normal"/>
    <w:link w:val="SangradetextonormalCar"/>
    <w:uiPriority w:val="99"/>
    <w:semiHidden/>
    <w:unhideWhenUsed/>
    <w:rsid w:val="00F141A2"/>
    <w:pPr>
      <w:spacing w:after="120"/>
      <w:ind w:left="283"/>
    </w:pPr>
  </w:style>
  <w:style w:type="character" w:customStyle="1" w:styleId="SangradetextonormalCar">
    <w:name w:val="Sangría de texto normal Car"/>
    <w:basedOn w:val="Fuentedeprrafopredeter"/>
    <w:link w:val="Sangradetextonormal"/>
    <w:uiPriority w:val="99"/>
    <w:semiHidden/>
    <w:rsid w:val="00F141A2"/>
  </w:style>
  <w:style w:type="paragraph" w:styleId="Sangra3detindependiente">
    <w:name w:val="Body Text Indent 3"/>
    <w:basedOn w:val="Normal"/>
    <w:link w:val="Sangra3detindependienteCar"/>
    <w:uiPriority w:val="99"/>
    <w:semiHidden/>
    <w:unhideWhenUsed/>
    <w:rsid w:val="00F141A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141A2"/>
    <w:rPr>
      <w:sz w:val="16"/>
      <w:szCs w:val="16"/>
    </w:rPr>
  </w:style>
  <w:style w:type="character" w:customStyle="1" w:styleId="PrrafodelistaCar">
    <w:name w:val="Párrafo de lista Car"/>
    <w:aliases w:val="Párrafo de lista SUBCAPITULO Car"/>
    <w:link w:val="Prrafodelista"/>
    <w:uiPriority w:val="34"/>
    <w:locked/>
    <w:rsid w:val="00F141A2"/>
  </w:style>
  <w:style w:type="paragraph" w:customStyle="1" w:styleId="Sinespaciado1">
    <w:name w:val="Sin espaciado1"/>
    <w:link w:val="SinespaciadoCar"/>
    <w:uiPriority w:val="1"/>
    <w:qFormat/>
    <w:rsid w:val="00F141A2"/>
    <w:rPr>
      <w:rFonts w:ascii="Calibri" w:eastAsia="Calibri" w:hAnsi="Calibri" w:cs="Times New Roman"/>
      <w:sz w:val="22"/>
      <w:szCs w:val="22"/>
      <w:lang w:val="es-EC"/>
    </w:rPr>
  </w:style>
  <w:style w:type="character" w:customStyle="1" w:styleId="SinespaciadoCar">
    <w:name w:val="Sin espaciado Car"/>
    <w:link w:val="Sinespaciado1"/>
    <w:uiPriority w:val="1"/>
    <w:locked/>
    <w:rsid w:val="00F141A2"/>
    <w:rPr>
      <w:rFonts w:ascii="Calibri" w:eastAsia="Calibri" w:hAnsi="Calibri" w:cs="Times New Roman"/>
      <w:sz w:val="22"/>
      <w:szCs w:val="22"/>
      <w:lang w:val="es-EC"/>
    </w:rPr>
  </w:style>
  <w:style w:type="paragraph" w:styleId="Textonotaalfinal">
    <w:name w:val="endnote text"/>
    <w:basedOn w:val="Normal"/>
    <w:link w:val="TextonotaalfinalCar"/>
    <w:uiPriority w:val="99"/>
    <w:semiHidden/>
    <w:unhideWhenUsed/>
    <w:rsid w:val="00476CED"/>
    <w:rPr>
      <w:sz w:val="20"/>
      <w:szCs w:val="20"/>
    </w:rPr>
  </w:style>
  <w:style w:type="character" w:customStyle="1" w:styleId="TextonotaalfinalCar">
    <w:name w:val="Texto nota al final Car"/>
    <w:basedOn w:val="Fuentedeprrafopredeter"/>
    <w:link w:val="Textonotaalfinal"/>
    <w:uiPriority w:val="99"/>
    <w:semiHidden/>
    <w:rsid w:val="00476CED"/>
    <w:rPr>
      <w:sz w:val="20"/>
      <w:szCs w:val="20"/>
    </w:rPr>
  </w:style>
  <w:style w:type="character" w:styleId="Refdenotaalfinal">
    <w:name w:val="endnote reference"/>
    <w:basedOn w:val="Fuentedeprrafopredeter"/>
    <w:uiPriority w:val="99"/>
    <w:semiHidden/>
    <w:unhideWhenUsed/>
    <w:rsid w:val="00476CED"/>
    <w:rPr>
      <w:vertAlign w:val="superscript"/>
    </w:rPr>
  </w:style>
  <w:style w:type="paragraph" w:customStyle="1" w:styleId="Default">
    <w:name w:val="Default"/>
    <w:rsid w:val="00476CED"/>
    <w:pPr>
      <w:autoSpaceDE w:val="0"/>
      <w:autoSpaceDN w:val="0"/>
      <w:adjustRightInd w:val="0"/>
    </w:pPr>
    <w:rPr>
      <w:rFonts w:ascii="Times New Roman" w:hAnsi="Times New Roman" w:cs="Times New Roman"/>
      <w:color w:val="000000"/>
      <w:lang w:val="es-E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6C9F4-C1BF-4942-B99E-A418B9A6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1158</Words>
  <Characters>6374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7517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Tobar</dc:creator>
  <cp:keywords/>
  <dc:description/>
  <cp:lastModifiedBy>Ivan Tobar</cp:lastModifiedBy>
  <cp:revision>5</cp:revision>
  <dcterms:created xsi:type="dcterms:W3CDTF">2016-03-17T19:55:00Z</dcterms:created>
  <dcterms:modified xsi:type="dcterms:W3CDTF">2016-04-06T20:02:00Z</dcterms:modified>
</cp:coreProperties>
</file>